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06545541"/>
        <w:docPartObj>
          <w:docPartGallery w:val="Cover Pages"/>
          <w:docPartUnique/>
        </w:docPartObj>
      </w:sdtPr>
      <w:sdtEndPr>
        <w:rPr>
          <w:b/>
          <w:sz w:val="28"/>
          <w:szCs w:val="28"/>
        </w:rPr>
      </w:sdtEndPr>
      <w:sdtContent>
        <w:p w14:paraId="45C8CB97" w14:textId="3985B225" w:rsidR="00FE5094" w:rsidRDefault="00FE5094">
          <w:r>
            <w:rPr>
              <w:noProof/>
            </w:rPr>
            <mc:AlternateContent>
              <mc:Choice Requires="wpg">
                <w:drawing>
                  <wp:anchor distT="0" distB="0" distL="114300" distR="114300" simplePos="0" relativeHeight="251662336" behindDoc="0" locked="0" layoutInCell="1" allowOverlap="1" wp14:anchorId="43372B75" wp14:editId="368B0BE9">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E6CF237"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0F54AC69" wp14:editId="79C61AF7">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5AA13" w14:textId="73920486" w:rsidR="00FE5094" w:rsidRDefault="00FB36AE">
                                <w:pPr>
                                  <w:pStyle w:val="NoSpacing"/>
                                  <w:jc w:val="right"/>
                                  <w:rPr>
                                    <w:color w:val="595959" w:themeColor="text1" w:themeTint="A6"/>
                                    <w:sz w:val="18"/>
                                    <w:szCs w:val="18"/>
                                  </w:rPr>
                                </w:pPr>
                                <w:r>
                                  <w:rPr>
                                    <w:noProof/>
                                    <w:color w:val="595959" w:themeColor="text1" w:themeTint="A6"/>
                                    <w:sz w:val="18"/>
                                    <w:szCs w:val="18"/>
                                  </w:rPr>
                                  <w:drawing>
                                    <wp:inline distT="0" distB="0" distL="0" distR="0" wp14:anchorId="43C4843D" wp14:editId="02E25513">
                                      <wp:extent cx="3442970" cy="918845"/>
                                      <wp:effectExtent l="0" t="0" r="508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442970" cy="918845"/>
                                              </a:xfrm>
                                              <a:prstGeom prst="rect">
                                                <a:avLst/>
                                              </a:prstGeom>
                                            </pic:spPr>
                                          </pic:pic>
                                        </a:graphicData>
                                      </a:graphic>
                                    </wp:inline>
                                  </w:drawing>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F54AC69"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0AE5AA13" w14:textId="73920486" w:rsidR="00FE5094" w:rsidRDefault="00FB36AE">
                          <w:pPr>
                            <w:pStyle w:val="NoSpacing"/>
                            <w:jc w:val="right"/>
                            <w:rPr>
                              <w:color w:val="595959" w:themeColor="text1" w:themeTint="A6"/>
                              <w:sz w:val="18"/>
                              <w:szCs w:val="18"/>
                            </w:rPr>
                          </w:pPr>
                          <w:r>
                            <w:rPr>
                              <w:noProof/>
                              <w:color w:val="595959" w:themeColor="text1" w:themeTint="A6"/>
                              <w:sz w:val="18"/>
                              <w:szCs w:val="18"/>
                            </w:rPr>
                            <w:drawing>
                              <wp:inline distT="0" distB="0" distL="0" distR="0" wp14:anchorId="43C4843D" wp14:editId="02E25513">
                                <wp:extent cx="3442970" cy="918845"/>
                                <wp:effectExtent l="0" t="0" r="508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442970" cy="91884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0C812EEA" wp14:editId="52F16E92">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27E2CDAF" w14:textId="44F94759" w:rsidR="00FE5094" w:rsidRDefault="00571E20">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C812EEA"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27E2CDAF" w14:textId="44F94759" w:rsidR="00FE5094" w:rsidRDefault="00571E20">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132BAD49" wp14:editId="0DA37F9F">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30BFD3" w14:textId="04584543" w:rsidR="00FE5094" w:rsidRDefault="00000000">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C6504">
                                      <w:rPr>
                                        <w:caps/>
                                        <w:color w:val="5B9BD5" w:themeColor="accent1"/>
                                        <w:sz w:val="64"/>
                                        <w:szCs w:val="64"/>
                                      </w:rPr>
                                      <w:t xml:space="preserve">ADAMHS Board </w:t>
                                    </w:r>
                                    <w:r w:rsidR="006F7B58">
                                      <w:rPr>
                                        <w:caps/>
                                        <w:color w:val="5B9BD5" w:themeColor="accent1"/>
                                        <w:sz w:val="64"/>
                                        <w:szCs w:val="64"/>
                                      </w:rPr>
                                      <w:br/>
                                      <w:t>of Cuyahog County</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E3C0154" w14:textId="3AB5C920" w:rsidR="00FE5094" w:rsidRDefault="00D7761C">
                                    <w:pPr>
                                      <w:jc w:val="right"/>
                                      <w:rPr>
                                        <w:smallCaps/>
                                        <w:color w:val="404040" w:themeColor="text1" w:themeTint="BF"/>
                                        <w:sz w:val="36"/>
                                        <w:szCs w:val="36"/>
                                      </w:rPr>
                                    </w:pPr>
                                    <w:r>
                                      <w:rPr>
                                        <w:color w:val="404040" w:themeColor="text1" w:themeTint="BF"/>
                                        <w:sz w:val="36"/>
                                        <w:szCs w:val="36"/>
                                      </w:rPr>
                                      <w:t>Faith-Based Program 2022 Annual Report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132BAD49" id="_x0000_t202" coordsize="21600,21600" o:spt="202" path="m,l,21600r21600,l21600,xe">
                    <v:stroke joinstyle="miter"/>
                    <v:path gradientshapeok="t" o:connecttype="rect"/>
                  </v:shapetype>
                  <v:shape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7930BFD3" w14:textId="04584543" w:rsidR="00FE5094" w:rsidRDefault="00000000">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C6504">
                                <w:rPr>
                                  <w:caps/>
                                  <w:color w:val="5B9BD5" w:themeColor="accent1"/>
                                  <w:sz w:val="64"/>
                                  <w:szCs w:val="64"/>
                                </w:rPr>
                                <w:t xml:space="preserve">ADAMHS Board </w:t>
                              </w:r>
                              <w:r w:rsidR="006F7B58">
                                <w:rPr>
                                  <w:caps/>
                                  <w:color w:val="5B9BD5" w:themeColor="accent1"/>
                                  <w:sz w:val="64"/>
                                  <w:szCs w:val="64"/>
                                </w:rPr>
                                <w:br/>
                                <w:t>of Cuyahog County</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E3C0154" w14:textId="3AB5C920" w:rsidR="00FE5094" w:rsidRDefault="00D7761C">
                              <w:pPr>
                                <w:jc w:val="right"/>
                                <w:rPr>
                                  <w:smallCaps/>
                                  <w:color w:val="404040" w:themeColor="text1" w:themeTint="BF"/>
                                  <w:sz w:val="36"/>
                                  <w:szCs w:val="36"/>
                                </w:rPr>
                              </w:pPr>
                              <w:r>
                                <w:rPr>
                                  <w:color w:val="404040" w:themeColor="text1" w:themeTint="BF"/>
                                  <w:sz w:val="36"/>
                                  <w:szCs w:val="36"/>
                                </w:rPr>
                                <w:t>Faith-Based Program 2022 Annual Report</w:t>
                              </w:r>
                            </w:p>
                          </w:sdtContent>
                        </w:sdt>
                      </w:txbxContent>
                    </v:textbox>
                    <w10:wrap type="square" anchorx="page" anchory="page"/>
                  </v:shape>
                </w:pict>
              </mc:Fallback>
            </mc:AlternateContent>
          </w:r>
        </w:p>
        <w:p w14:paraId="6A9E4745" w14:textId="2FE009B1" w:rsidR="00FE5094" w:rsidRDefault="00FE5094">
          <w:pPr>
            <w:rPr>
              <w:b/>
              <w:sz w:val="28"/>
              <w:szCs w:val="28"/>
            </w:rPr>
          </w:pPr>
          <w:r>
            <w:rPr>
              <w:b/>
              <w:sz w:val="28"/>
              <w:szCs w:val="28"/>
            </w:rPr>
            <w:br w:type="page"/>
          </w:r>
        </w:p>
      </w:sdtContent>
    </w:sdt>
    <w:p w14:paraId="313B7DB3" w14:textId="77777777" w:rsidR="004F067F" w:rsidRDefault="004F067F" w:rsidP="008E43CE">
      <w:pPr>
        <w:autoSpaceDE w:val="0"/>
        <w:autoSpaceDN w:val="0"/>
        <w:adjustRightInd w:val="0"/>
        <w:rPr>
          <w:rFonts w:cstheme="minorHAnsi"/>
          <w:szCs w:val="24"/>
        </w:rPr>
      </w:pPr>
    </w:p>
    <w:p w14:paraId="7BC21D90" w14:textId="1E74E174" w:rsidR="00CF26CA" w:rsidRDefault="00CF26CA" w:rsidP="027FFB0A">
      <w:r w:rsidRPr="027FFB0A">
        <w:t>The table below show</w:t>
      </w:r>
      <w:r w:rsidR="00535F55">
        <w:t>s</w:t>
      </w:r>
      <w:r w:rsidRPr="027FFB0A">
        <w:t xml:space="preserve"> the counts of the actual number of clients served</w:t>
      </w:r>
      <w:r w:rsidR="00DD7A5C" w:rsidRPr="027FFB0A">
        <w:t xml:space="preserve"> </w:t>
      </w:r>
      <w:r w:rsidR="0067330F" w:rsidRPr="027FFB0A">
        <w:t xml:space="preserve">and the </w:t>
      </w:r>
      <w:r w:rsidR="00B91D88" w:rsidRPr="027FFB0A">
        <w:t xml:space="preserve">projected/expected client </w:t>
      </w:r>
      <w:r w:rsidR="0067330F" w:rsidRPr="027FFB0A">
        <w:t>counts</w:t>
      </w:r>
      <w:r w:rsidR="00B91D88" w:rsidRPr="027FFB0A">
        <w:t xml:space="preserve"> for the year 202</w:t>
      </w:r>
      <w:r w:rsidR="00700309" w:rsidRPr="027FFB0A">
        <w:t>2</w:t>
      </w:r>
      <w:r w:rsidR="00B033BD">
        <w:t xml:space="preserve"> </w:t>
      </w:r>
      <w:r w:rsidR="00B033BD" w:rsidRPr="027FFB0A">
        <w:t xml:space="preserve">for the </w:t>
      </w:r>
      <w:r w:rsidR="006A182E">
        <w:t>Faith-based</w:t>
      </w:r>
      <w:r w:rsidR="00B033BD" w:rsidRPr="027FFB0A">
        <w:t xml:space="preserve"> provider programs</w:t>
      </w:r>
      <w:r w:rsidR="00B033BD">
        <w:t xml:space="preserve">. </w:t>
      </w:r>
      <w:r w:rsidR="00B91D88" w:rsidRPr="027FFB0A">
        <w:t xml:space="preserve">Note that </w:t>
      </w:r>
      <w:r w:rsidR="4FDD2F80" w:rsidRPr="027FFB0A">
        <w:t xml:space="preserve">there are </w:t>
      </w:r>
      <w:r w:rsidR="00B91D88" w:rsidRPr="027FFB0A">
        <w:t xml:space="preserve">several providers </w:t>
      </w:r>
      <w:r w:rsidR="7C8A61BA" w:rsidRPr="027FFB0A">
        <w:t xml:space="preserve">that </w:t>
      </w:r>
      <w:r w:rsidR="00B91D88" w:rsidRPr="027FFB0A">
        <w:t>have surpassed their expected client counts</w:t>
      </w:r>
      <w:r w:rsidR="00C15E9C">
        <w:t xml:space="preserve"> and the remainder were close to their </w:t>
      </w:r>
      <w:r w:rsidR="00817E88">
        <w:t>expected annual total.</w:t>
      </w:r>
    </w:p>
    <w:p w14:paraId="60F51D5D" w14:textId="07F52F88" w:rsidR="00CF26CA" w:rsidRDefault="00CF26CA" w:rsidP="00CF26CA">
      <w:pPr>
        <w:rPr>
          <w:rFonts w:cstheme="minorHAnsi"/>
          <w:szCs w:val="24"/>
        </w:rPr>
      </w:pPr>
    </w:p>
    <w:tbl>
      <w:tblPr>
        <w:tblW w:w="6840" w:type="dxa"/>
        <w:jc w:val="center"/>
        <w:tblLook w:val="04A0" w:firstRow="1" w:lastRow="0" w:firstColumn="1" w:lastColumn="0" w:noHBand="0" w:noVBand="1"/>
      </w:tblPr>
      <w:tblGrid>
        <w:gridCol w:w="3560"/>
        <w:gridCol w:w="1470"/>
        <w:gridCol w:w="1810"/>
      </w:tblGrid>
      <w:tr w:rsidR="00B91D88" w:rsidRPr="00092AA9" w14:paraId="0E293B38" w14:textId="77777777" w:rsidTr="008618E1">
        <w:trPr>
          <w:trHeight w:val="1275"/>
          <w:jc w:val="center"/>
        </w:trPr>
        <w:tc>
          <w:tcPr>
            <w:tcW w:w="3560" w:type="dxa"/>
            <w:tcBorders>
              <w:top w:val="single" w:sz="8" w:space="0" w:color="auto"/>
              <w:left w:val="single" w:sz="8" w:space="0" w:color="auto"/>
              <w:bottom w:val="single" w:sz="8" w:space="0" w:color="auto"/>
              <w:right w:val="single" w:sz="8" w:space="0" w:color="auto"/>
            </w:tcBorders>
            <w:shd w:val="clear" w:color="auto" w:fill="D9E1F2"/>
            <w:noWrap/>
            <w:vAlign w:val="center"/>
            <w:hideMark/>
          </w:tcPr>
          <w:p w14:paraId="356CDBF4" w14:textId="77777777" w:rsidR="00B91D88" w:rsidRPr="00092AA9" w:rsidRDefault="00B91D88" w:rsidP="00B91D88">
            <w:pPr>
              <w:rPr>
                <w:rFonts w:ascii="Calibri" w:eastAsia="Times New Roman" w:hAnsi="Calibri" w:cs="Calibri"/>
                <w:b/>
                <w:bCs/>
                <w:color w:val="000000"/>
                <w:szCs w:val="24"/>
              </w:rPr>
            </w:pPr>
            <w:r w:rsidRPr="00092AA9">
              <w:rPr>
                <w:rFonts w:ascii="Calibri" w:eastAsia="Times New Roman" w:hAnsi="Calibri" w:cs="Calibri"/>
                <w:b/>
                <w:bCs/>
                <w:color w:val="000000"/>
                <w:szCs w:val="24"/>
              </w:rPr>
              <w:t>Provider</w:t>
            </w:r>
          </w:p>
        </w:tc>
        <w:tc>
          <w:tcPr>
            <w:tcW w:w="1470" w:type="dxa"/>
            <w:tcBorders>
              <w:top w:val="single" w:sz="8" w:space="0" w:color="auto"/>
              <w:left w:val="nil"/>
              <w:bottom w:val="nil"/>
              <w:right w:val="single" w:sz="8" w:space="0" w:color="auto"/>
            </w:tcBorders>
            <w:shd w:val="clear" w:color="auto" w:fill="D9E1F2"/>
            <w:vAlign w:val="center"/>
            <w:hideMark/>
          </w:tcPr>
          <w:p w14:paraId="2C3EDCDC" w14:textId="25FEE885" w:rsidR="00B91D88" w:rsidRPr="00092AA9" w:rsidRDefault="00B91D88" w:rsidP="00B91D88">
            <w:pPr>
              <w:jc w:val="center"/>
              <w:rPr>
                <w:rFonts w:ascii="Calibri" w:eastAsia="Times New Roman" w:hAnsi="Calibri" w:cs="Calibri"/>
                <w:b/>
                <w:bCs/>
                <w:color w:val="000000"/>
                <w:szCs w:val="24"/>
              </w:rPr>
            </w:pPr>
            <w:r w:rsidRPr="00092AA9">
              <w:rPr>
                <w:rFonts w:ascii="Calibri" w:eastAsia="Times New Roman" w:hAnsi="Calibri" w:cs="Calibri"/>
                <w:b/>
                <w:bCs/>
                <w:color w:val="000000"/>
                <w:szCs w:val="24"/>
              </w:rPr>
              <w:t># Individuals Served</w:t>
            </w:r>
            <w:r w:rsidR="00A37912">
              <w:rPr>
                <w:rFonts w:ascii="Calibri" w:eastAsia="Times New Roman" w:hAnsi="Calibri" w:cs="Calibri"/>
                <w:b/>
                <w:bCs/>
                <w:color w:val="000000"/>
                <w:szCs w:val="24"/>
              </w:rPr>
              <w:t xml:space="preserve"> Q</w:t>
            </w:r>
            <w:r w:rsidR="004A64E3">
              <w:rPr>
                <w:rFonts w:ascii="Calibri" w:eastAsia="Times New Roman" w:hAnsi="Calibri" w:cs="Calibri"/>
                <w:b/>
                <w:bCs/>
                <w:color w:val="000000"/>
                <w:szCs w:val="24"/>
              </w:rPr>
              <w:t>1-</w:t>
            </w:r>
            <w:r w:rsidR="008D6753">
              <w:rPr>
                <w:rFonts w:ascii="Calibri" w:eastAsia="Times New Roman" w:hAnsi="Calibri" w:cs="Calibri"/>
                <w:b/>
                <w:bCs/>
                <w:color w:val="000000"/>
                <w:szCs w:val="24"/>
              </w:rPr>
              <w:t>4</w:t>
            </w:r>
          </w:p>
        </w:tc>
        <w:tc>
          <w:tcPr>
            <w:tcW w:w="1810" w:type="dxa"/>
            <w:tcBorders>
              <w:top w:val="single" w:sz="8" w:space="0" w:color="auto"/>
              <w:left w:val="nil"/>
              <w:bottom w:val="single" w:sz="8" w:space="0" w:color="auto"/>
              <w:right w:val="single" w:sz="8" w:space="0" w:color="auto"/>
            </w:tcBorders>
            <w:shd w:val="clear" w:color="auto" w:fill="D9E1F2"/>
            <w:vAlign w:val="center"/>
            <w:hideMark/>
          </w:tcPr>
          <w:p w14:paraId="02ABA6C3" w14:textId="77777777" w:rsidR="00B91D88" w:rsidRPr="00092AA9" w:rsidRDefault="00B91D88" w:rsidP="00B91D88">
            <w:pPr>
              <w:jc w:val="center"/>
              <w:rPr>
                <w:rFonts w:ascii="Calibri" w:eastAsia="Times New Roman" w:hAnsi="Calibri" w:cs="Calibri"/>
                <w:b/>
                <w:bCs/>
                <w:color w:val="000000"/>
                <w:szCs w:val="24"/>
              </w:rPr>
            </w:pPr>
            <w:r w:rsidRPr="00092AA9">
              <w:rPr>
                <w:rFonts w:ascii="Calibri" w:eastAsia="Times New Roman" w:hAnsi="Calibri" w:cs="Calibri"/>
                <w:b/>
                <w:bCs/>
                <w:color w:val="000000"/>
                <w:szCs w:val="24"/>
              </w:rPr>
              <w:t>Expected Annual Total</w:t>
            </w:r>
          </w:p>
        </w:tc>
      </w:tr>
      <w:tr w:rsidR="00A43EB5" w:rsidRPr="00092AA9" w14:paraId="5F0E96B0" w14:textId="77777777" w:rsidTr="008618E1">
        <w:trPr>
          <w:trHeight w:val="31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5ED1858C" w14:textId="31FBE5EF" w:rsidR="00A43EB5" w:rsidRPr="00092AA9" w:rsidRDefault="00A43EB5" w:rsidP="00A43EB5">
            <w:pPr>
              <w:rPr>
                <w:rFonts w:ascii="Calibri" w:eastAsia="Times New Roman" w:hAnsi="Calibri" w:cs="Calibri"/>
                <w:color w:val="000000"/>
                <w:szCs w:val="24"/>
              </w:rPr>
            </w:pPr>
            <w:r w:rsidRPr="00092AA9">
              <w:rPr>
                <w:rFonts w:ascii="Calibri" w:eastAsia="Times New Roman" w:hAnsi="Calibri" w:cs="Calibri"/>
                <w:color w:val="000000"/>
                <w:szCs w:val="24"/>
              </w:rPr>
              <w:t>99Treasures</w:t>
            </w:r>
          </w:p>
        </w:tc>
        <w:tc>
          <w:tcPr>
            <w:tcW w:w="1470" w:type="dxa"/>
            <w:tcBorders>
              <w:top w:val="single" w:sz="8" w:space="0" w:color="auto"/>
              <w:left w:val="nil"/>
              <w:bottom w:val="single" w:sz="8" w:space="0" w:color="auto"/>
              <w:right w:val="single" w:sz="8" w:space="0" w:color="auto"/>
            </w:tcBorders>
            <w:shd w:val="clear" w:color="auto" w:fill="auto"/>
            <w:noWrap/>
            <w:hideMark/>
          </w:tcPr>
          <w:p w14:paraId="26FD312A" w14:textId="108DB844" w:rsidR="00A43EB5" w:rsidRPr="00092AA9" w:rsidRDefault="2809BCDA" w:rsidP="027FFB0A">
            <w:pPr>
              <w:spacing w:line="259" w:lineRule="auto"/>
              <w:jc w:val="center"/>
            </w:pPr>
            <w:r>
              <w:t>206</w:t>
            </w:r>
          </w:p>
        </w:tc>
        <w:tc>
          <w:tcPr>
            <w:tcW w:w="1810" w:type="dxa"/>
            <w:tcBorders>
              <w:top w:val="nil"/>
              <w:left w:val="nil"/>
              <w:bottom w:val="single" w:sz="8" w:space="0" w:color="auto"/>
              <w:right w:val="single" w:sz="8" w:space="0" w:color="auto"/>
            </w:tcBorders>
            <w:shd w:val="clear" w:color="auto" w:fill="auto"/>
            <w:noWrap/>
            <w:hideMark/>
          </w:tcPr>
          <w:p w14:paraId="5A53E1E9" w14:textId="126ACCEC" w:rsidR="00A43EB5" w:rsidRPr="00092AA9" w:rsidRDefault="00A43EB5" w:rsidP="00A43EB5">
            <w:pPr>
              <w:jc w:val="center"/>
              <w:rPr>
                <w:rFonts w:ascii="Calibri" w:eastAsia="Times New Roman" w:hAnsi="Calibri" w:cs="Calibri"/>
                <w:color w:val="000000"/>
                <w:szCs w:val="24"/>
              </w:rPr>
            </w:pPr>
            <w:r w:rsidRPr="000E4142">
              <w:t>200</w:t>
            </w:r>
          </w:p>
        </w:tc>
      </w:tr>
      <w:tr w:rsidR="00A43EB5" w:rsidRPr="00092AA9" w14:paraId="7C74195B" w14:textId="77777777" w:rsidTr="008618E1">
        <w:trPr>
          <w:trHeight w:val="31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25B088F8" w14:textId="0FC7CBEC" w:rsidR="00A43EB5" w:rsidRPr="00092AA9" w:rsidRDefault="00A43EB5" w:rsidP="00A43EB5">
            <w:pPr>
              <w:rPr>
                <w:rFonts w:ascii="Calibri" w:eastAsia="Times New Roman" w:hAnsi="Calibri" w:cs="Calibri"/>
                <w:color w:val="000000"/>
                <w:szCs w:val="24"/>
              </w:rPr>
            </w:pPr>
            <w:r w:rsidRPr="00092AA9">
              <w:rPr>
                <w:rFonts w:ascii="Calibri" w:eastAsia="Times New Roman" w:hAnsi="Calibri" w:cs="Calibri"/>
                <w:color w:val="000000"/>
                <w:szCs w:val="24"/>
              </w:rPr>
              <w:t>Far West Center</w:t>
            </w:r>
            <w:r>
              <w:rPr>
                <w:rFonts w:ascii="Calibri" w:eastAsia="Times New Roman" w:hAnsi="Calibri" w:cs="Calibri"/>
                <w:color w:val="000000"/>
                <w:szCs w:val="24"/>
              </w:rPr>
              <w:t xml:space="preserve"> - </w:t>
            </w:r>
            <w:r w:rsidRPr="00F95D00">
              <w:rPr>
                <w:rFonts w:ascii="Calibri" w:eastAsia="Times New Roman" w:hAnsi="Calibri" w:cs="Calibri"/>
                <w:color w:val="000000"/>
                <w:szCs w:val="24"/>
              </w:rPr>
              <w:t>Bridges</w:t>
            </w:r>
          </w:p>
        </w:tc>
        <w:tc>
          <w:tcPr>
            <w:tcW w:w="1470" w:type="dxa"/>
            <w:tcBorders>
              <w:top w:val="nil"/>
              <w:left w:val="nil"/>
              <w:bottom w:val="single" w:sz="8" w:space="0" w:color="auto"/>
              <w:right w:val="single" w:sz="8" w:space="0" w:color="auto"/>
            </w:tcBorders>
            <w:shd w:val="clear" w:color="auto" w:fill="auto"/>
            <w:noWrap/>
            <w:hideMark/>
          </w:tcPr>
          <w:p w14:paraId="008356CF" w14:textId="163B7BC7" w:rsidR="00A43EB5" w:rsidRPr="003D26C7" w:rsidRDefault="00A43EB5" w:rsidP="00A43EB5">
            <w:pPr>
              <w:jc w:val="center"/>
              <w:rPr>
                <w:rFonts w:ascii="Calibri" w:eastAsia="Times New Roman" w:hAnsi="Calibri" w:cs="Calibri"/>
                <w:color w:val="000000" w:themeColor="text1"/>
                <w:szCs w:val="24"/>
                <w:highlight w:val="yellow"/>
              </w:rPr>
            </w:pPr>
            <w:r w:rsidRPr="00DD2019">
              <w:t>28</w:t>
            </w:r>
          </w:p>
        </w:tc>
        <w:tc>
          <w:tcPr>
            <w:tcW w:w="1810" w:type="dxa"/>
            <w:tcBorders>
              <w:top w:val="nil"/>
              <w:left w:val="nil"/>
              <w:bottom w:val="single" w:sz="8" w:space="0" w:color="auto"/>
              <w:right w:val="single" w:sz="8" w:space="0" w:color="auto"/>
            </w:tcBorders>
            <w:shd w:val="clear" w:color="auto" w:fill="auto"/>
            <w:noWrap/>
            <w:hideMark/>
          </w:tcPr>
          <w:p w14:paraId="49A5E5F7" w14:textId="4485FF1D" w:rsidR="00A43EB5" w:rsidRPr="00092AA9" w:rsidRDefault="00A43EB5" w:rsidP="00A43EB5">
            <w:pPr>
              <w:jc w:val="center"/>
              <w:rPr>
                <w:rFonts w:ascii="Calibri" w:eastAsia="Times New Roman" w:hAnsi="Calibri" w:cs="Calibri"/>
                <w:color w:val="000000"/>
                <w:szCs w:val="24"/>
              </w:rPr>
            </w:pPr>
            <w:r w:rsidRPr="000E4142">
              <w:t>45</w:t>
            </w:r>
          </w:p>
        </w:tc>
      </w:tr>
      <w:tr w:rsidR="00A43EB5" w:rsidRPr="00092AA9" w14:paraId="26583AC6" w14:textId="77777777" w:rsidTr="008618E1">
        <w:trPr>
          <w:trHeight w:val="315"/>
          <w:jc w:val="center"/>
        </w:trPr>
        <w:tc>
          <w:tcPr>
            <w:tcW w:w="3560" w:type="dxa"/>
            <w:tcBorders>
              <w:top w:val="nil"/>
              <w:left w:val="single" w:sz="8" w:space="0" w:color="auto"/>
              <w:bottom w:val="single" w:sz="8" w:space="0" w:color="auto"/>
              <w:right w:val="single" w:sz="8" w:space="0" w:color="auto"/>
            </w:tcBorders>
            <w:shd w:val="clear" w:color="auto" w:fill="auto"/>
            <w:vAlign w:val="center"/>
          </w:tcPr>
          <w:p w14:paraId="5F166B04" w14:textId="7EE6E3B0" w:rsidR="00A43EB5" w:rsidRPr="003D26C7" w:rsidRDefault="00A43EB5" w:rsidP="00A43EB5">
            <w:pPr>
              <w:rPr>
                <w:rFonts w:ascii="Calibri" w:eastAsia="Times New Roman" w:hAnsi="Calibri" w:cs="Calibri"/>
                <w:color w:val="000000" w:themeColor="text1"/>
                <w:szCs w:val="24"/>
              </w:rPr>
            </w:pPr>
            <w:r w:rsidRPr="00092AA9">
              <w:rPr>
                <w:rFonts w:ascii="Calibri" w:eastAsia="Times New Roman" w:hAnsi="Calibri" w:cs="Calibri"/>
                <w:color w:val="000000"/>
                <w:szCs w:val="24"/>
              </w:rPr>
              <w:t>Far West Center</w:t>
            </w:r>
            <w:r>
              <w:rPr>
                <w:rFonts w:ascii="Calibri" w:eastAsia="Times New Roman" w:hAnsi="Calibri" w:cs="Calibri"/>
                <w:color w:val="000000"/>
                <w:szCs w:val="24"/>
              </w:rPr>
              <w:t xml:space="preserve"> - </w:t>
            </w:r>
            <w:r w:rsidRPr="00F95D00">
              <w:rPr>
                <w:rFonts w:ascii="Calibri" w:eastAsia="Times New Roman" w:hAnsi="Calibri" w:cs="Calibri"/>
                <w:color w:val="000000"/>
                <w:szCs w:val="24"/>
              </w:rPr>
              <w:t>Mental Health First Aid</w:t>
            </w:r>
          </w:p>
        </w:tc>
        <w:tc>
          <w:tcPr>
            <w:tcW w:w="1470" w:type="dxa"/>
            <w:tcBorders>
              <w:top w:val="nil"/>
              <w:left w:val="nil"/>
              <w:bottom w:val="single" w:sz="8" w:space="0" w:color="auto"/>
              <w:right w:val="single" w:sz="8" w:space="0" w:color="auto"/>
            </w:tcBorders>
            <w:shd w:val="clear" w:color="auto" w:fill="auto"/>
            <w:noWrap/>
          </w:tcPr>
          <w:p w14:paraId="7A14707C" w14:textId="6C86FF1E" w:rsidR="00A43EB5" w:rsidRPr="003D26C7" w:rsidRDefault="00A43EB5" w:rsidP="00A43EB5">
            <w:pPr>
              <w:jc w:val="center"/>
              <w:rPr>
                <w:color w:val="000000" w:themeColor="text1"/>
                <w:highlight w:val="yellow"/>
              </w:rPr>
            </w:pPr>
            <w:r w:rsidRPr="00DD2019">
              <w:t>21</w:t>
            </w:r>
          </w:p>
        </w:tc>
        <w:tc>
          <w:tcPr>
            <w:tcW w:w="1810" w:type="dxa"/>
            <w:tcBorders>
              <w:top w:val="nil"/>
              <w:left w:val="nil"/>
              <w:bottom w:val="single" w:sz="8" w:space="0" w:color="auto"/>
              <w:right w:val="single" w:sz="8" w:space="0" w:color="auto"/>
            </w:tcBorders>
            <w:shd w:val="clear" w:color="auto" w:fill="auto"/>
            <w:noWrap/>
          </w:tcPr>
          <w:p w14:paraId="7D2C44CC" w14:textId="764A978E" w:rsidR="00A43EB5" w:rsidRPr="000B3C56" w:rsidRDefault="00A43EB5" w:rsidP="00A43EB5">
            <w:pPr>
              <w:jc w:val="center"/>
            </w:pPr>
            <w:r w:rsidRPr="000E4142">
              <w:t>24</w:t>
            </w:r>
          </w:p>
        </w:tc>
      </w:tr>
      <w:tr w:rsidR="00A43EB5" w:rsidRPr="00092AA9" w14:paraId="1902352A" w14:textId="77777777" w:rsidTr="008618E1">
        <w:trPr>
          <w:trHeight w:val="315"/>
          <w:jc w:val="center"/>
        </w:trPr>
        <w:tc>
          <w:tcPr>
            <w:tcW w:w="3560" w:type="dxa"/>
            <w:tcBorders>
              <w:top w:val="nil"/>
              <w:left w:val="single" w:sz="8" w:space="0" w:color="auto"/>
              <w:bottom w:val="single" w:sz="8" w:space="0" w:color="auto"/>
              <w:right w:val="single" w:sz="8" w:space="0" w:color="auto"/>
            </w:tcBorders>
            <w:shd w:val="clear" w:color="auto" w:fill="auto"/>
            <w:vAlign w:val="center"/>
          </w:tcPr>
          <w:p w14:paraId="03027EC9" w14:textId="3BD4C317" w:rsidR="00A43EB5" w:rsidRDefault="00A43EB5" w:rsidP="00A43EB5">
            <w:pPr>
              <w:rPr>
                <w:rFonts w:ascii="Calibri" w:eastAsia="Times New Roman" w:hAnsi="Calibri" w:cs="Calibri"/>
                <w:color w:val="000000"/>
                <w:szCs w:val="24"/>
              </w:rPr>
            </w:pPr>
            <w:r w:rsidRPr="00FF7CE2">
              <w:rPr>
                <w:rFonts w:ascii="Calibri" w:eastAsia="Times New Roman" w:hAnsi="Calibri" w:cs="Calibri"/>
                <w:color w:val="000000"/>
                <w:szCs w:val="24"/>
              </w:rPr>
              <w:t>Galilean Theological Center</w:t>
            </w:r>
          </w:p>
        </w:tc>
        <w:tc>
          <w:tcPr>
            <w:tcW w:w="1470" w:type="dxa"/>
            <w:tcBorders>
              <w:top w:val="nil"/>
              <w:left w:val="nil"/>
              <w:bottom w:val="single" w:sz="8" w:space="0" w:color="auto"/>
              <w:right w:val="single" w:sz="8" w:space="0" w:color="auto"/>
            </w:tcBorders>
            <w:shd w:val="clear" w:color="auto" w:fill="auto"/>
            <w:noWrap/>
          </w:tcPr>
          <w:p w14:paraId="11C6A72F" w14:textId="6CC1F6C3" w:rsidR="00A43EB5" w:rsidRPr="008B6DD1" w:rsidRDefault="008B6DD1" w:rsidP="027FFB0A">
            <w:pPr>
              <w:jc w:val="center"/>
              <w:rPr>
                <w:rFonts w:ascii="Calibri" w:hAnsi="Calibri" w:cs="Calibri"/>
                <w:color w:val="000000"/>
                <w:szCs w:val="24"/>
              </w:rPr>
            </w:pPr>
            <w:r w:rsidRPr="027FFB0A">
              <w:rPr>
                <w:rFonts w:ascii="Calibri" w:hAnsi="Calibri" w:cs="Calibri"/>
                <w:color w:val="000000" w:themeColor="text1"/>
                <w:szCs w:val="24"/>
              </w:rPr>
              <w:t>53</w:t>
            </w:r>
          </w:p>
        </w:tc>
        <w:tc>
          <w:tcPr>
            <w:tcW w:w="1810" w:type="dxa"/>
            <w:tcBorders>
              <w:top w:val="nil"/>
              <w:left w:val="nil"/>
              <w:bottom w:val="single" w:sz="8" w:space="0" w:color="auto"/>
              <w:right w:val="single" w:sz="8" w:space="0" w:color="auto"/>
            </w:tcBorders>
            <w:shd w:val="clear" w:color="auto" w:fill="auto"/>
            <w:noWrap/>
          </w:tcPr>
          <w:p w14:paraId="0D087877" w14:textId="2996014D" w:rsidR="00A43EB5" w:rsidRPr="000B3C56" w:rsidRDefault="00A43EB5" w:rsidP="00A43EB5">
            <w:pPr>
              <w:jc w:val="center"/>
            </w:pPr>
            <w:r w:rsidRPr="000E4142">
              <w:t>40</w:t>
            </w:r>
          </w:p>
        </w:tc>
      </w:tr>
      <w:tr w:rsidR="00A43EB5" w:rsidRPr="00092AA9" w14:paraId="770E0934" w14:textId="77777777" w:rsidTr="008618E1">
        <w:trPr>
          <w:trHeight w:val="31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7BB51418" w14:textId="1462D2AB" w:rsidR="00A43EB5" w:rsidRPr="00092AA9" w:rsidRDefault="00A43EB5" w:rsidP="00A43EB5">
            <w:pPr>
              <w:rPr>
                <w:rFonts w:ascii="Calibri" w:eastAsia="Times New Roman" w:hAnsi="Calibri" w:cs="Calibri"/>
                <w:color w:val="000000"/>
                <w:szCs w:val="24"/>
              </w:rPr>
            </w:pPr>
            <w:r>
              <w:rPr>
                <w:rFonts w:ascii="Calibri" w:eastAsia="Times New Roman" w:hAnsi="Calibri" w:cs="Calibri"/>
                <w:color w:val="000000"/>
                <w:szCs w:val="24"/>
              </w:rPr>
              <w:t>Kingdom Development Consulting</w:t>
            </w:r>
          </w:p>
        </w:tc>
        <w:tc>
          <w:tcPr>
            <w:tcW w:w="1470" w:type="dxa"/>
            <w:tcBorders>
              <w:top w:val="nil"/>
              <w:left w:val="nil"/>
              <w:bottom w:val="single" w:sz="8" w:space="0" w:color="auto"/>
              <w:right w:val="single" w:sz="8" w:space="0" w:color="auto"/>
            </w:tcBorders>
            <w:shd w:val="clear" w:color="auto" w:fill="auto"/>
            <w:noWrap/>
            <w:hideMark/>
          </w:tcPr>
          <w:p w14:paraId="6CD0D294" w14:textId="604A45E4" w:rsidR="00A43EB5" w:rsidRPr="00092AA9" w:rsidRDefault="00E24E75" w:rsidP="00A43EB5">
            <w:pPr>
              <w:jc w:val="center"/>
              <w:rPr>
                <w:rFonts w:ascii="Calibri" w:eastAsia="Times New Roman" w:hAnsi="Calibri" w:cs="Calibri"/>
                <w:color w:val="000000"/>
                <w:szCs w:val="24"/>
              </w:rPr>
            </w:pPr>
            <w:r>
              <w:rPr>
                <w:rFonts w:ascii="Calibri" w:eastAsia="Times New Roman" w:hAnsi="Calibri" w:cs="Calibri"/>
                <w:color w:val="000000"/>
                <w:szCs w:val="24"/>
              </w:rPr>
              <w:t>89</w:t>
            </w:r>
          </w:p>
        </w:tc>
        <w:tc>
          <w:tcPr>
            <w:tcW w:w="1810" w:type="dxa"/>
            <w:tcBorders>
              <w:top w:val="nil"/>
              <w:left w:val="nil"/>
              <w:bottom w:val="single" w:sz="8" w:space="0" w:color="auto"/>
              <w:right w:val="single" w:sz="8" w:space="0" w:color="auto"/>
            </w:tcBorders>
            <w:shd w:val="clear" w:color="auto" w:fill="auto"/>
            <w:noWrap/>
            <w:hideMark/>
          </w:tcPr>
          <w:p w14:paraId="222B6D55" w14:textId="2F7C361D" w:rsidR="00A43EB5" w:rsidRPr="00092AA9" w:rsidRDefault="00A43EB5" w:rsidP="00A43EB5">
            <w:pPr>
              <w:jc w:val="center"/>
              <w:rPr>
                <w:rFonts w:ascii="Calibri" w:eastAsia="Times New Roman" w:hAnsi="Calibri" w:cs="Calibri"/>
                <w:color w:val="000000"/>
                <w:szCs w:val="24"/>
              </w:rPr>
            </w:pPr>
            <w:r w:rsidRPr="000E4142">
              <w:t>150</w:t>
            </w:r>
          </w:p>
        </w:tc>
      </w:tr>
      <w:tr w:rsidR="00A43EB5" w:rsidRPr="00092AA9" w14:paraId="4C2EC020" w14:textId="77777777" w:rsidTr="008618E1">
        <w:trPr>
          <w:trHeight w:val="31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7083F9FD" w14:textId="77777777" w:rsidR="00A43EB5" w:rsidRPr="00092AA9" w:rsidRDefault="00A43EB5" w:rsidP="00A43EB5">
            <w:pPr>
              <w:rPr>
                <w:rFonts w:ascii="Calibri" w:eastAsia="Times New Roman" w:hAnsi="Calibri" w:cs="Calibri"/>
                <w:color w:val="000000"/>
                <w:szCs w:val="24"/>
              </w:rPr>
            </w:pPr>
            <w:r w:rsidRPr="00092AA9">
              <w:rPr>
                <w:rFonts w:ascii="Calibri" w:eastAsia="Times New Roman" w:hAnsi="Calibri" w:cs="Calibri"/>
                <w:color w:val="000000"/>
                <w:szCs w:val="24"/>
              </w:rPr>
              <w:t>Naaleh Cleveland</w:t>
            </w:r>
          </w:p>
        </w:tc>
        <w:tc>
          <w:tcPr>
            <w:tcW w:w="1470" w:type="dxa"/>
            <w:tcBorders>
              <w:top w:val="nil"/>
              <w:left w:val="nil"/>
              <w:bottom w:val="single" w:sz="8" w:space="0" w:color="auto"/>
              <w:right w:val="single" w:sz="8" w:space="0" w:color="auto"/>
            </w:tcBorders>
            <w:shd w:val="clear" w:color="auto" w:fill="auto"/>
            <w:noWrap/>
            <w:hideMark/>
          </w:tcPr>
          <w:p w14:paraId="121A408B" w14:textId="307C3FB8" w:rsidR="00A43EB5" w:rsidRPr="006A0217" w:rsidRDefault="004B37E2" w:rsidP="027FFB0A">
            <w:pPr>
              <w:jc w:val="center"/>
              <w:rPr>
                <w:rFonts w:ascii="Calibri" w:eastAsia="Times New Roman" w:hAnsi="Calibri" w:cs="Calibri"/>
                <w:color w:val="000000"/>
              </w:rPr>
            </w:pPr>
            <w:r>
              <w:rPr>
                <w:rFonts w:ascii="Calibri" w:eastAsia="Times New Roman" w:hAnsi="Calibri" w:cs="Calibri"/>
                <w:color w:val="000000"/>
              </w:rPr>
              <w:t>32</w:t>
            </w:r>
          </w:p>
        </w:tc>
        <w:tc>
          <w:tcPr>
            <w:tcW w:w="1810" w:type="dxa"/>
            <w:tcBorders>
              <w:top w:val="nil"/>
              <w:left w:val="nil"/>
              <w:bottom w:val="single" w:sz="8" w:space="0" w:color="auto"/>
              <w:right w:val="single" w:sz="8" w:space="0" w:color="auto"/>
            </w:tcBorders>
            <w:shd w:val="clear" w:color="auto" w:fill="auto"/>
            <w:noWrap/>
            <w:hideMark/>
          </w:tcPr>
          <w:p w14:paraId="142AE20D" w14:textId="1BC28AB9" w:rsidR="00A43EB5" w:rsidRPr="00092AA9" w:rsidRDefault="00A43EB5" w:rsidP="00A43EB5">
            <w:pPr>
              <w:jc w:val="center"/>
              <w:rPr>
                <w:rFonts w:ascii="Calibri" w:eastAsia="Times New Roman" w:hAnsi="Calibri" w:cs="Calibri"/>
                <w:color w:val="000000"/>
                <w:szCs w:val="24"/>
              </w:rPr>
            </w:pPr>
            <w:r w:rsidRPr="000E4142">
              <w:t>40</w:t>
            </w:r>
          </w:p>
        </w:tc>
      </w:tr>
      <w:tr w:rsidR="00A43EB5" w:rsidRPr="00092AA9" w14:paraId="0312E5F8" w14:textId="77777777" w:rsidTr="008618E1">
        <w:trPr>
          <w:trHeight w:val="31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388D5654" w14:textId="7A032068" w:rsidR="00A43EB5" w:rsidRPr="00092AA9" w:rsidRDefault="00A43EB5" w:rsidP="00A43EB5">
            <w:pPr>
              <w:rPr>
                <w:rFonts w:ascii="Calibri" w:eastAsia="Times New Roman" w:hAnsi="Calibri" w:cs="Calibri"/>
                <w:color w:val="000000"/>
                <w:szCs w:val="24"/>
              </w:rPr>
            </w:pPr>
            <w:r w:rsidRPr="00092AA9">
              <w:rPr>
                <w:rFonts w:ascii="Calibri" w:eastAsia="Times New Roman" w:hAnsi="Calibri" w:cs="Calibri"/>
                <w:color w:val="000000"/>
                <w:szCs w:val="24"/>
              </w:rPr>
              <w:t>NAMI Greater Cleveland</w:t>
            </w:r>
            <w:r>
              <w:rPr>
                <w:rFonts w:ascii="Calibri" w:eastAsia="Times New Roman" w:hAnsi="Calibri" w:cs="Calibri"/>
                <w:color w:val="000000"/>
                <w:szCs w:val="24"/>
              </w:rPr>
              <w:t xml:space="preserve"> -</w:t>
            </w:r>
            <w:r w:rsidRPr="00E214EB">
              <w:rPr>
                <w:rFonts w:ascii="Calibri" w:eastAsia="Times New Roman" w:hAnsi="Calibri" w:cs="Calibri"/>
                <w:color w:val="000000"/>
                <w:szCs w:val="24"/>
              </w:rPr>
              <w:t>Education &amp; Awareness Program</w:t>
            </w:r>
          </w:p>
        </w:tc>
        <w:tc>
          <w:tcPr>
            <w:tcW w:w="1470" w:type="dxa"/>
            <w:tcBorders>
              <w:top w:val="nil"/>
              <w:left w:val="nil"/>
              <w:bottom w:val="single" w:sz="8" w:space="0" w:color="auto"/>
              <w:right w:val="single" w:sz="8" w:space="0" w:color="auto"/>
            </w:tcBorders>
            <w:shd w:val="clear" w:color="auto" w:fill="auto"/>
            <w:noWrap/>
            <w:hideMark/>
          </w:tcPr>
          <w:p w14:paraId="2135B207" w14:textId="1E670A47" w:rsidR="00A43EB5" w:rsidRPr="003D26C7" w:rsidRDefault="66AEA20B" w:rsidP="027FFB0A">
            <w:pPr>
              <w:jc w:val="center"/>
            </w:pPr>
            <w:r>
              <w:t>133</w:t>
            </w:r>
          </w:p>
        </w:tc>
        <w:tc>
          <w:tcPr>
            <w:tcW w:w="1810" w:type="dxa"/>
            <w:tcBorders>
              <w:top w:val="nil"/>
              <w:left w:val="nil"/>
              <w:bottom w:val="single" w:sz="8" w:space="0" w:color="auto"/>
              <w:right w:val="single" w:sz="8" w:space="0" w:color="auto"/>
            </w:tcBorders>
            <w:shd w:val="clear" w:color="auto" w:fill="auto"/>
            <w:noWrap/>
            <w:hideMark/>
          </w:tcPr>
          <w:p w14:paraId="23FB8465" w14:textId="4BEB312A" w:rsidR="00A43EB5" w:rsidRPr="00092AA9" w:rsidRDefault="66AEA20B" w:rsidP="027FFB0A">
            <w:pPr>
              <w:jc w:val="center"/>
              <w:rPr>
                <w:rFonts w:ascii="Calibri" w:eastAsia="Times New Roman" w:hAnsi="Calibri" w:cs="Calibri"/>
                <w:color w:val="000000"/>
              </w:rPr>
            </w:pPr>
            <w:r>
              <w:t>9</w:t>
            </w:r>
            <w:r w:rsidR="00A43EB5">
              <w:t>0</w:t>
            </w:r>
          </w:p>
        </w:tc>
      </w:tr>
      <w:tr w:rsidR="00A43EB5" w:rsidRPr="00092AA9" w14:paraId="773B2585" w14:textId="77777777" w:rsidTr="008618E1">
        <w:trPr>
          <w:trHeight w:val="315"/>
          <w:jc w:val="center"/>
        </w:trPr>
        <w:tc>
          <w:tcPr>
            <w:tcW w:w="3560" w:type="dxa"/>
            <w:tcBorders>
              <w:top w:val="nil"/>
              <w:left w:val="single" w:sz="8" w:space="0" w:color="auto"/>
              <w:bottom w:val="single" w:sz="8" w:space="0" w:color="auto"/>
              <w:right w:val="single" w:sz="8" w:space="0" w:color="auto"/>
            </w:tcBorders>
            <w:shd w:val="clear" w:color="auto" w:fill="auto"/>
            <w:vAlign w:val="center"/>
          </w:tcPr>
          <w:p w14:paraId="4D6A310E" w14:textId="2D67FAA3" w:rsidR="00A43EB5" w:rsidRPr="00092AA9" w:rsidRDefault="00A43EB5" w:rsidP="00A43EB5">
            <w:pPr>
              <w:rPr>
                <w:rFonts w:ascii="Calibri" w:eastAsia="Times New Roman" w:hAnsi="Calibri" w:cs="Calibri"/>
                <w:color w:val="000000"/>
                <w:szCs w:val="24"/>
              </w:rPr>
            </w:pPr>
            <w:r w:rsidRPr="00092AA9">
              <w:rPr>
                <w:rFonts w:ascii="Calibri" w:eastAsia="Times New Roman" w:hAnsi="Calibri" w:cs="Calibri"/>
                <w:color w:val="000000"/>
                <w:szCs w:val="24"/>
              </w:rPr>
              <w:t>NAMI Greater Cleveland</w:t>
            </w:r>
            <w:r>
              <w:rPr>
                <w:rFonts w:ascii="Calibri" w:eastAsia="Times New Roman" w:hAnsi="Calibri" w:cs="Calibri"/>
                <w:color w:val="000000"/>
                <w:szCs w:val="24"/>
              </w:rPr>
              <w:t xml:space="preserve"> - </w:t>
            </w:r>
            <w:r w:rsidRPr="003173F7">
              <w:rPr>
                <w:rFonts w:ascii="Calibri" w:eastAsia="Times New Roman" w:hAnsi="Calibri" w:cs="Calibri"/>
                <w:color w:val="000000"/>
                <w:szCs w:val="24"/>
              </w:rPr>
              <w:t>Mental Health First Aid</w:t>
            </w:r>
          </w:p>
        </w:tc>
        <w:tc>
          <w:tcPr>
            <w:tcW w:w="1470" w:type="dxa"/>
            <w:tcBorders>
              <w:top w:val="nil"/>
              <w:left w:val="nil"/>
              <w:bottom w:val="single" w:sz="8" w:space="0" w:color="auto"/>
              <w:right w:val="single" w:sz="8" w:space="0" w:color="auto"/>
            </w:tcBorders>
            <w:shd w:val="clear" w:color="auto" w:fill="auto"/>
            <w:noWrap/>
          </w:tcPr>
          <w:p w14:paraId="7DE8D008" w14:textId="5E3DAA61" w:rsidR="00A43EB5" w:rsidRPr="003D26C7" w:rsidRDefault="1EECF0D9" w:rsidP="027FFB0A">
            <w:pPr>
              <w:jc w:val="center"/>
            </w:pPr>
            <w:r>
              <w:t>24</w:t>
            </w:r>
          </w:p>
        </w:tc>
        <w:tc>
          <w:tcPr>
            <w:tcW w:w="1810" w:type="dxa"/>
            <w:tcBorders>
              <w:top w:val="nil"/>
              <w:left w:val="nil"/>
              <w:bottom w:val="single" w:sz="8" w:space="0" w:color="auto"/>
              <w:right w:val="single" w:sz="8" w:space="0" w:color="auto"/>
            </w:tcBorders>
            <w:shd w:val="clear" w:color="auto" w:fill="auto"/>
            <w:noWrap/>
          </w:tcPr>
          <w:p w14:paraId="6781BCF6" w14:textId="7243FD81" w:rsidR="00A43EB5" w:rsidRPr="000B3C56" w:rsidRDefault="4BEFD0B2" w:rsidP="00A43EB5">
            <w:pPr>
              <w:jc w:val="center"/>
            </w:pPr>
            <w:r>
              <w:t>1</w:t>
            </w:r>
            <w:r w:rsidR="00A43EB5">
              <w:t>0</w:t>
            </w:r>
          </w:p>
        </w:tc>
      </w:tr>
      <w:tr w:rsidR="00A43EB5" w:rsidRPr="00092AA9" w14:paraId="336CE306" w14:textId="77777777" w:rsidTr="008618E1">
        <w:trPr>
          <w:trHeight w:val="31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070D1551" w14:textId="27B0C27D" w:rsidR="00A43EB5" w:rsidRPr="00092AA9" w:rsidRDefault="00A43EB5" w:rsidP="00A43EB5">
            <w:pPr>
              <w:rPr>
                <w:rFonts w:ascii="Calibri" w:eastAsia="Times New Roman" w:hAnsi="Calibri" w:cs="Calibri"/>
                <w:color w:val="000000"/>
                <w:szCs w:val="24"/>
              </w:rPr>
            </w:pPr>
            <w:r w:rsidRPr="00092AA9">
              <w:rPr>
                <w:rFonts w:ascii="Calibri" w:eastAsia="Times New Roman" w:hAnsi="Calibri" w:cs="Calibri"/>
                <w:color w:val="000000"/>
                <w:szCs w:val="24"/>
              </w:rPr>
              <w:t>OhioGuidestone</w:t>
            </w:r>
          </w:p>
        </w:tc>
        <w:tc>
          <w:tcPr>
            <w:tcW w:w="1470" w:type="dxa"/>
            <w:tcBorders>
              <w:top w:val="nil"/>
              <w:left w:val="nil"/>
              <w:bottom w:val="single" w:sz="8" w:space="0" w:color="auto"/>
              <w:right w:val="single" w:sz="8" w:space="0" w:color="auto"/>
            </w:tcBorders>
            <w:shd w:val="clear" w:color="auto" w:fill="auto"/>
            <w:noWrap/>
            <w:hideMark/>
          </w:tcPr>
          <w:p w14:paraId="1BF77D14" w14:textId="0D508529" w:rsidR="00A43EB5" w:rsidRPr="00092AA9" w:rsidRDefault="25F9B5A5" w:rsidP="027FFB0A">
            <w:pPr>
              <w:jc w:val="center"/>
            </w:pPr>
            <w:r>
              <w:t>103</w:t>
            </w:r>
          </w:p>
        </w:tc>
        <w:tc>
          <w:tcPr>
            <w:tcW w:w="1810" w:type="dxa"/>
            <w:tcBorders>
              <w:top w:val="nil"/>
              <w:left w:val="nil"/>
              <w:bottom w:val="single" w:sz="8" w:space="0" w:color="auto"/>
              <w:right w:val="single" w:sz="8" w:space="0" w:color="auto"/>
            </w:tcBorders>
            <w:shd w:val="clear" w:color="auto" w:fill="auto"/>
            <w:noWrap/>
            <w:hideMark/>
          </w:tcPr>
          <w:p w14:paraId="008618AA" w14:textId="0DFBF2AD" w:rsidR="00A43EB5" w:rsidRPr="00092AA9" w:rsidRDefault="00A43EB5" w:rsidP="00A43EB5">
            <w:pPr>
              <w:jc w:val="center"/>
              <w:rPr>
                <w:rFonts w:ascii="Calibri" w:eastAsia="Times New Roman" w:hAnsi="Calibri" w:cs="Calibri"/>
                <w:color w:val="000000"/>
                <w:szCs w:val="24"/>
              </w:rPr>
            </w:pPr>
            <w:r w:rsidRPr="000E4142">
              <w:t>115</w:t>
            </w:r>
          </w:p>
        </w:tc>
      </w:tr>
      <w:tr w:rsidR="00A43EB5" w:rsidRPr="00092AA9" w14:paraId="2DA92563" w14:textId="77777777" w:rsidTr="008618E1">
        <w:trPr>
          <w:trHeight w:val="31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734E3448" w14:textId="19512C10" w:rsidR="00A43EB5" w:rsidRPr="00092AA9" w:rsidRDefault="00A43EB5" w:rsidP="00A43EB5">
            <w:pPr>
              <w:rPr>
                <w:rFonts w:ascii="Calibri" w:eastAsia="Times New Roman" w:hAnsi="Calibri" w:cs="Calibri"/>
                <w:color w:val="000000"/>
                <w:szCs w:val="24"/>
              </w:rPr>
            </w:pPr>
            <w:r w:rsidRPr="00CF2782">
              <w:rPr>
                <w:rFonts w:ascii="Calibri" w:eastAsia="Times New Roman" w:hAnsi="Calibri" w:cs="Calibri"/>
                <w:color w:val="000000"/>
                <w:szCs w:val="24"/>
              </w:rPr>
              <w:t>Trinity Outreach Ministries – Another Chance of Ohio</w:t>
            </w:r>
          </w:p>
        </w:tc>
        <w:tc>
          <w:tcPr>
            <w:tcW w:w="1470" w:type="dxa"/>
            <w:tcBorders>
              <w:top w:val="nil"/>
              <w:left w:val="nil"/>
              <w:bottom w:val="single" w:sz="8" w:space="0" w:color="auto"/>
              <w:right w:val="single" w:sz="8" w:space="0" w:color="auto"/>
            </w:tcBorders>
            <w:shd w:val="clear" w:color="auto" w:fill="auto"/>
            <w:noWrap/>
            <w:hideMark/>
          </w:tcPr>
          <w:p w14:paraId="1A38ACB6" w14:textId="68CEF5E6" w:rsidR="00A43EB5" w:rsidRPr="00092AA9" w:rsidRDefault="3076A412" w:rsidP="027FFB0A">
            <w:pPr>
              <w:jc w:val="center"/>
            </w:pPr>
            <w:r>
              <w:t>330</w:t>
            </w:r>
          </w:p>
        </w:tc>
        <w:tc>
          <w:tcPr>
            <w:tcW w:w="1810" w:type="dxa"/>
            <w:tcBorders>
              <w:top w:val="nil"/>
              <w:left w:val="nil"/>
              <w:bottom w:val="single" w:sz="8" w:space="0" w:color="auto"/>
              <w:right w:val="single" w:sz="8" w:space="0" w:color="auto"/>
            </w:tcBorders>
            <w:shd w:val="clear" w:color="auto" w:fill="auto"/>
            <w:noWrap/>
            <w:hideMark/>
          </w:tcPr>
          <w:p w14:paraId="0B469404" w14:textId="7B0B6D48" w:rsidR="00A43EB5" w:rsidRPr="00092AA9" w:rsidRDefault="00A43EB5" w:rsidP="00A43EB5">
            <w:pPr>
              <w:jc w:val="center"/>
              <w:rPr>
                <w:rFonts w:ascii="Calibri" w:eastAsia="Times New Roman" w:hAnsi="Calibri" w:cs="Calibri"/>
                <w:color w:val="000000"/>
                <w:szCs w:val="24"/>
              </w:rPr>
            </w:pPr>
            <w:r w:rsidRPr="000E4142">
              <w:t>150</w:t>
            </w:r>
          </w:p>
        </w:tc>
      </w:tr>
      <w:tr w:rsidR="004B37E2" w:rsidRPr="00092AA9" w14:paraId="63708EBD" w14:textId="77777777" w:rsidTr="008618E1">
        <w:trPr>
          <w:trHeight w:val="315"/>
          <w:jc w:val="center"/>
        </w:trPr>
        <w:tc>
          <w:tcPr>
            <w:tcW w:w="3560" w:type="dxa"/>
            <w:tcBorders>
              <w:top w:val="nil"/>
              <w:left w:val="single" w:sz="8" w:space="0" w:color="auto"/>
              <w:bottom w:val="single" w:sz="8" w:space="0" w:color="auto"/>
              <w:right w:val="single" w:sz="8" w:space="0" w:color="auto"/>
            </w:tcBorders>
            <w:shd w:val="clear" w:color="auto" w:fill="C6E0B4"/>
            <w:vAlign w:val="center"/>
            <w:hideMark/>
          </w:tcPr>
          <w:p w14:paraId="4D0C08D4" w14:textId="77777777" w:rsidR="004B37E2" w:rsidRPr="00092AA9" w:rsidRDefault="004B37E2" w:rsidP="004B37E2">
            <w:pPr>
              <w:rPr>
                <w:rFonts w:ascii="Calibri" w:eastAsia="Times New Roman" w:hAnsi="Calibri" w:cs="Calibri"/>
                <w:b/>
                <w:bCs/>
                <w:color w:val="000000"/>
                <w:szCs w:val="24"/>
              </w:rPr>
            </w:pPr>
            <w:r w:rsidRPr="00092AA9">
              <w:rPr>
                <w:rFonts w:ascii="Calibri" w:eastAsia="Times New Roman" w:hAnsi="Calibri" w:cs="Calibri"/>
                <w:b/>
                <w:bCs/>
                <w:color w:val="000000"/>
                <w:szCs w:val="24"/>
              </w:rPr>
              <w:t>Total</w:t>
            </w:r>
          </w:p>
        </w:tc>
        <w:tc>
          <w:tcPr>
            <w:tcW w:w="1470" w:type="dxa"/>
            <w:tcBorders>
              <w:top w:val="nil"/>
              <w:left w:val="nil"/>
              <w:bottom w:val="single" w:sz="8" w:space="0" w:color="auto"/>
              <w:right w:val="single" w:sz="8" w:space="0" w:color="auto"/>
            </w:tcBorders>
            <w:shd w:val="clear" w:color="auto" w:fill="C6E0B4"/>
            <w:noWrap/>
            <w:hideMark/>
          </w:tcPr>
          <w:p w14:paraId="61BB79E4" w14:textId="105C4743" w:rsidR="004B37E2" w:rsidRPr="00683B95" w:rsidRDefault="004B37E2" w:rsidP="004B37E2">
            <w:pPr>
              <w:jc w:val="center"/>
              <w:rPr>
                <w:b/>
                <w:bCs/>
              </w:rPr>
            </w:pPr>
            <w:r w:rsidRPr="00683B95">
              <w:rPr>
                <w:b/>
                <w:bCs/>
              </w:rPr>
              <w:t>1,0</w:t>
            </w:r>
            <w:r w:rsidR="00E24E75" w:rsidRPr="00683B95">
              <w:rPr>
                <w:b/>
                <w:bCs/>
              </w:rPr>
              <w:t>19</w:t>
            </w:r>
          </w:p>
        </w:tc>
        <w:tc>
          <w:tcPr>
            <w:tcW w:w="1810" w:type="dxa"/>
            <w:tcBorders>
              <w:top w:val="nil"/>
              <w:left w:val="nil"/>
              <w:bottom w:val="single" w:sz="8" w:space="0" w:color="auto"/>
              <w:right w:val="single" w:sz="8" w:space="0" w:color="auto"/>
            </w:tcBorders>
            <w:shd w:val="clear" w:color="auto" w:fill="C6E0B4"/>
            <w:noWrap/>
            <w:hideMark/>
          </w:tcPr>
          <w:p w14:paraId="7040079A" w14:textId="7444E93A" w:rsidR="004B37E2" w:rsidRPr="00683B95" w:rsidRDefault="004B37E2" w:rsidP="004B37E2">
            <w:pPr>
              <w:jc w:val="center"/>
              <w:rPr>
                <w:rFonts w:ascii="Calibri" w:eastAsia="Times New Roman" w:hAnsi="Calibri" w:cs="Calibri"/>
                <w:b/>
                <w:bCs/>
                <w:color w:val="000000"/>
                <w:szCs w:val="24"/>
              </w:rPr>
            </w:pPr>
            <w:r w:rsidRPr="00683B95">
              <w:rPr>
                <w:b/>
                <w:bCs/>
              </w:rPr>
              <w:t>864</w:t>
            </w:r>
          </w:p>
        </w:tc>
      </w:tr>
    </w:tbl>
    <w:p w14:paraId="73323501" w14:textId="1377CFAB" w:rsidR="00CF26CA" w:rsidRDefault="00CF26CA" w:rsidP="008E43CE">
      <w:pPr>
        <w:autoSpaceDE w:val="0"/>
        <w:autoSpaceDN w:val="0"/>
        <w:adjustRightInd w:val="0"/>
        <w:rPr>
          <w:rFonts w:cstheme="minorHAnsi"/>
          <w:szCs w:val="24"/>
        </w:rPr>
      </w:pPr>
    </w:p>
    <w:p w14:paraId="5476DB4F" w14:textId="59867FAE" w:rsidR="00F068AD" w:rsidRDefault="00B91D88" w:rsidP="008E43CE">
      <w:pPr>
        <w:autoSpaceDE w:val="0"/>
        <w:autoSpaceDN w:val="0"/>
        <w:adjustRightInd w:val="0"/>
        <w:rPr>
          <w:rFonts w:cstheme="minorHAnsi"/>
          <w:szCs w:val="24"/>
        </w:rPr>
      </w:pPr>
      <w:r>
        <w:rPr>
          <w:rFonts w:cstheme="minorHAnsi"/>
          <w:szCs w:val="24"/>
        </w:rPr>
        <w:t xml:space="preserve">Due to program differences and ages of program participants, several measurement instruments are used. The DESSA instrument is designed for school age children. The DARS instrument is designed for adults. Both the DESSA and the DARS require an assessment at the beginning of a program as well as at the end of the program so that a measure of improvement can be shown. The Mental Health First Aid (MHFA) and the Awareness </w:t>
      </w:r>
      <w:r w:rsidR="00817E88">
        <w:rPr>
          <w:rFonts w:cstheme="minorHAnsi"/>
          <w:szCs w:val="24"/>
        </w:rPr>
        <w:t xml:space="preserve">and </w:t>
      </w:r>
      <w:r>
        <w:rPr>
          <w:rFonts w:cstheme="minorHAnsi"/>
          <w:szCs w:val="24"/>
        </w:rPr>
        <w:t xml:space="preserve">Education Programs use quizzes to confirm that program participants have substantial knowledge about the program area. </w:t>
      </w:r>
    </w:p>
    <w:p w14:paraId="1556CA7F" w14:textId="77777777" w:rsidR="00F068AD" w:rsidRDefault="00F068AD" w:rsidP="008E43CE">
      <w:pPr>
        <w:autoSpaceDE w:val="0"/>
        <w:autoSpaceDN w:val="0"/>
        <w:adjustRightInd w:val="0"/>
        <w:rPr>
          <w:rFonts w:cstheme="minorHAnsi"/>
          <w:szCs w:val="24"/>
        </w:rPr>
      </w:pPr>
    </w:p>
    <w:p w14:paraId="67643FAA" w14:textId="1C84D6B5" w:rsidR="00645089" w:rsidRDefault="00645089">
      <w:pPr>
        <w:rPr>
          <w:rFonts w:cstheme="minorHAnsi"/>
          <w:szCs w:val="24"/>
        </w:rPr>
      </w:pPr>
      <w:r>
        <w:rPr>
          <w:rFonts w:cstheme="minorHAnsi"/>
          <w:szCs w:val="24"/>
        </w:rPr>
        <w:br w:type="page"/>
      </w:r>
    </w:p>
    <w:p w14:paraId="4AD4942F" w14:textId="055D81DF" w:rsidR="00DC5EEE" w:rsidRDefault="00DC5EEE" w:rsidP="027FFB0A">
      <w:pPr>
        <w:autoSpaceDE w:val="0"/>
        <w:autoSpaceDN w:val="0"/>
        <w:adjustRightInd w:val="0"/>
      </w:pPr>
    </w:p>
    <w:tbl>
      <w:tblPr>
        <w:tblW w:w="9460" w:type="dxa"/>
        <w:tblLook w:val="04A0" w:firstRow="1" w:lastRow="0" w:firstColumn="1" w:lastColumn="0" w:noHBand="0" w:noVBand="1"/>
      </w:tblPr>
      <w:tblGrid>
        <w:gridCol w:w="4060"/>
        <w:gridCol w:w="1056"/>
        <w:gridCol w:w="1055"/>
        <w:gridCol w:w="1055"/>
        <w:gridCol w:w="945"/>
        <w:gridCol w:w="1289"/>
      </w:tblGrid>
      <w:tr w:rsidR="00B91D88" w:rsidRPr="00B91D88" w14:paraId="7818C4DF" w14:textId="77777777" w:rsidTr="027FFB0A">
        <w:trPr>
          <w:trHeight w:val="315"/>
        </w:trPr>
        <w:tc>
          <w:tcPr>
            <w:tcW w:w="4060" w:type="dxa"/>
            <w:tcBorders>
              <w:top w:val="nil"/>
              <w:left w:val="nil"/>
              <w:bottom w:val="nil"/>
              <w:right w:val="nil"/>
            </w:tcBorders>
            <w:shd w:val="clear" w:color="auto" w:fill="auto"/>
            <w:noWrap/>
            <w:vAlign w:val="bottom"/>
            <w:hideMark/>
          </w:tcPr>
          <w:p w14:paraId="38710FEE" w14:textId="77777777" w:rsidR="00B91D88" w:rsidRDefault="00B91D88" w:rsidP="00B91D88">
            <w:pPr>
              <w:rPr>
                <w:rFonts w:ascii="Times New Roman" w:eastAsia="Times New Roman" w:hAnsi="Times New Roman" w:cs="Times New Roman"/>
                <w:szCs w:val="24"/>
              </w:rPr>
            </w:pPr>
          </w:p>
          <w:p w14:paraId="6B88B9BC" w14:textId="4D079F24" w:rsidR="00092AA9" w:rsidRPr="00B91D88" w:rsidRDefault="00092AA9" w:rsidP="00B91D88">
            <w:pPr>
              <w:rPr>
                <w:rFonts w:ascii="Times New Roman" w:eastAsia="Times New Roman" w:hAnsi="Times New Roman" w:cs="Times New Roman"/>
                <w:szCs w:val="24"/>
              </w:rPr>
            </w:pPr>
          </w:p>
        </w:tc>
        <w:tc>
          <w:tcPr>
            <w:tcW w:w="5400" w:type="dxa"/>
            <w:gridSpan w:val="5"/>
            <w:tcBorders>
              <w:top w:val="single" w:sz="8" w:space="0" w:color="auto"/>
              <w:left w:val="single" w:sz="8" w:space="0" w:color="auto"/>
              <w:bottom w:val="single" w:sz="8" w:space="0" w:color="auto"/>
              <w:right w:val="single" w:sz="8" w:space="0" w:color="000000" w:themeColor="text1"/>
            </w:tcBorders>
            <w:shd w:val="clear" w:color="auto" w:fill="D9E1F2"/>
            <w:vAlign w:val="center"/>
            <w:hideMark/>
          </w:tcPr>
          <w:p w14:paraId="774A4A7E" w14:textId="3BA238BB" w:rsidR="00B91D88" w:rsidRPr="00B91D88" w:rsidRDefault="00B91D88" w:rsidP="00B91D88">
            <w:pPr>
              <w:jc w:val="center"/>
              <w:rPr>
                <w:rFonts w:ascii="Calibri" w:eastAsia="Times New Roman" w:hAnsi="Calibri" w:cs="Calibri"/>
                <w:b/>
                <w:bCs/>
                <w:color w:val="000000"/>
                <w:sz w:val="22"/>
              </w:rPr>
            </w:pPr>
            <w:r w:rsidRPr="00B91D88">
              <w:rPr>
                <w:rFonts w:ascii="Calibri" w:eastAsia="Times New Roman" w:hAnsi="Calibri" w:cs="Calibri"/>
                <w:b/>
                <w:bCs/>
                <w:color w:val="000000"/>
                <w:sz w:val="22"/>
              </w:rPr>
              <w:t># Individuals Served</w:t>
            </w:r>
          </w:p>
        </w:tc>
      </w:tr>
      <w:tr w:rsidR="00B91D88" w:rsidRPr="00B91D88" w14:paraId="27A9850E" w14:textId="77777777" w:rsidTr="027FFB0A">
        <w:trPr>
          <w:trHeight w:val="315"/>
        </w:trPr>
        <w:tc>
          <w:tcPr>
            <w:tcW w:w="4060" w:type="dxa"/>
            <w:tcBorders>
              <w:top w:val="single" w:sz="8" w:space="0" w:color="auto"/>
              <w:left w:val="single" w:sz="8" w:space="0" w:color="auto"/>
              <w:bottom w:val="single" w:sz="8" w:space="0" w:color="auto"/>
              <w:right w:val="single" w:sz="8" w:space="0" w:color="auto"/>
            </w:tcBorders>
            <w:shd w:val="clear" w:color="auto" w:fill="D9E1F2"/>
            <w:noWrap/>
            <w:vAlign w:val="center"/>
            <w:hideMark/>
          </w:tcPr>
          <w:p w14:paraId="69459E03" w14:textId="77777777" w:rsidR="00B91D88" w:rsidRPr="00B91D88" w:rsidRDefault="00B91D88" w:rsidP="00B91D88">
            <w:pPr>
              <w:rPr>
                <w:rFonts w:ascii="Calibri" w:eastAsia="Times New Roman" w:hAnsi="Calibri" w:cs="Calibri"/>
                <w:b/>
                <w:bCs/>
                <w:color w:val="000000"/>
                <w:sz w:val="22"/>
              </w:rPr>
            </w:pPr>
            <w:r w:rsidRPr="00B91D88">
              <w:rPr>
                <w:rFonts w:ascii="Calibri" w:eastAsia="Times New Roman" w:hAnsi="Calibri" w:cs="Calibri"/>
                <w:b/>
                <w:bCs/>
                <w:color w:val="000000"/>
                <w:sz w:val="22"/>
              </w:rPr>
              <w:t>Program Outcome Type</w:t>
            </w:r>
          </w:p>
        </w:tc>
        <w:tc>
          <w:tcPr>
            <w:tcW w:w="1056" w:type="dxa"/>
            <w:tcBorders>
              <w:top w:val="nil"/>
              <w:left w:val="nil"/>
              <w:bottom w:val="single" w:sz="8" w:space="0" w:color="auto"/>
              <w:right w:val="single" w:sz="8" w:space="0" w:color="auto"/>
            </w:tcBorders>
            <w:shd w:val="clear" w:color="auto" w:fill="D9E1F2"/>
            <w:noWrap/>
            <w:vAlign w:val="bottom"/>
            <w:hideMark/>
          </w:tcPr>
          <w:p w14:paraId="2ECBD4CC" w14:textId="77777777" w:rsidR="00B91D88" w:rsidRPr="00B91D88" w:rsidRDefault="00B91D88" w:rsidP="00B91D88">
            <w:pPr>
              <w:jc w:val="center"/>
              <w:rPr>
                <w:rFonts w:ascii="Calibri" w:eastAsia="Times New Roman" w:hAnsi="Calibri" w:cs="Calibri"/>
                <w:color w:val="000000"/>
                <w:sz w:val="22"/>
              </w:rPr>
            </w:pPr>
            <w:r w:rsidRPr="00B91D88">
              <w:rPr>
                <w:rFonts w:ascii="Calibri" w:eastAsia="Times New Roman" w:hAnsi="Calibri" w:cs="Calibri"/>
                <w:color w:val="000000"/>
                <w:sz w:val="22"/>
              </w:rPr>
              <w:t>Q1</w:t>
            </w:r>
          </w:p>
        </w:tc>
        <w:tc>
          <w:tcPr>
            <w:tcW w:w="1055" w:type="dxa"/>
            <w:tcBorders>
              <w:top w:val="nil"/>
              <w:left w:val="nil"/>
              <w:bottom w:val="single" w:sz="8" w:space="0" w:color="auto"/>
              <w:right w:val="single" w:sz="8" w:space="0" w:color="auto"/>
            </w:tcBorders>
            <w:shd w:val="clear" w:color="auto" w:fill="D9E1F2"/>
            <w:noWrap/>
            <w:vAlign w:val="bottom"/>
            <w:hideMark/>
          </w:tcPr>
          <w:p w14:paraId="5CAF6BAD" w14:textId="77777777" w:rsidR="00B91D88" w:rsidRPr="00B91D88" w:rsidRDefault="00B91D88" w:rsidP="00B91D88">
            <w:pPr>
              <w:jc w:val="center"/>
              <w:rPr>
                <w:rFonts w:ascii="Calibri" w:eastAsia="Times New Roman" w:hAnsi="Calibri" w:cs="Calibri"/>
                <w:color w:val="000000"/>
                <w:sz w:val="22"/>
              </w:rPr>
            </w:pPr>
            <w:r w:rsidRPr="00B91D88">
              <w:rPr>
                <w:rFonts w:ascii="Calibri" w:eastAsia="Times New Roman" w:hAnsi="Calibri" w:cs="Calibri"/>
                <w:color w:val="000000"/>
                <w:sz w:val="22"/>
              </w:rPr>
              <w:t>Q2</w:t>
            </w:r>
          </w:p>
        </w:tc>
        <w:tc>
          <w:tcPr>
            <w:tcW w:w="1055" w:type="dxa"/>
            <w:tcBorders>
              <w:top w:val="nil"/>
              <w:left w:val="nil"/>
              <w:bottom w:val="single" w:sz="8" w:space="0" w:color="auto"/>
              <w:right w:val="single" w:sz="8" w:space="0" w:color="auto"/>
            </w:tcBorders>
            <w:shd w:val="clear" w:color="auto" w:fill="D9E1F2"/>
            <w:noWrap/>
            <w:vAlign w:val="bottom"/>
            <w:hideMark/>
          </w:tcPr>
          <w:p w14:paraId="50C2B652" w14:textId="77777777" w:rsidR="00B91D88" w:rsidRPr="00B91D88" w:rsidRDefault="00B91D88" w:rsidP="00B91D88">
            <w:pPr>
              <w:jc w:val="center"/>
              <w:rPr>
                <w:rFonts w:ascii="Calibri" w:eastAsia="Times New Roman" w:hAnsi="Calibri" w:cs="Calibri"/>
                <w:color w:val="000000"/>
                <w:sz w:val="22"/>
              </w:rPr>
            </w:pPr>
            <w:r w:rsidRPr="00B91D88">
              <w:rPr>
                <w:rFonts w:ascii="Calibri" w:eastAsia="Times New Roman" w:hAnsi="Calibri" w:cs="Calibri"/>
                <w:color w:val="000000"/>
                <w:sz w:val="22"/>
              </w:rPr>
              <w:t>Q3</w:t>
            </w:r>
          </w:p>
        </w:tc>
        <w:tc>
          <w:tcPr>
            <w:tcW w:w="945" w:type="dxa"/>
            <w:tcBorders>
              <w:top w:val="nil"/>
              <w:left w:val="nil"/>
              <w:bottom w:val="single" w:sz="8" w:space="0" w:color="auto"/>
              <w:right w:val="single" w:sz="8" w:space="0" w:color="auto"/>
            </w:tcBorders>
            <w:shd w:val="clear" w:color="auto" w:fill="D9E1F2"/>
            <w:noWrap/>
            <w:vAlign w:val="bottom"/>
            <w:hideMark/>
          </w:tcPr>
          <w:p w14:paraId="58D945E6" w14:textId="77777777" w:rsidR="00B91D88" w:rsidRPr="00B91D88" w:rsidRDefault="00B91D88" w:rsidP="00B91D88">
            <w:pPr>
              <w:jc w:val="center"/>
              <w:rPr>
                <w:rFonts w:ascii="Calibri" w:eastAsia="Times New Roman" w:hAnsi="Calibri" w:cs="Calibri"/>
                <w:color w:val="000000"/>
                <w:sz w:val="22"/>
              </w:rPr>
            </w:pPr>
            <w:r w:rsidRPr="00B91D88">
              <w:rPr>
                <w:rFonts w:ascii="Calibri" w:eastAsia="Times New Roman" w:hAnsi="Calibri" w:cs="Calibri"/>
                <w:color w:val="000000"/>
                <w:sz w:val="22"/>
              </w:rPr>
              <w:t>Q4</w:t>
            </w:r>
          </w:p>
        </w:tc>
        <w:tc>
          <w:tcPr>
            <w:tcW w:w="1289" w:type="dxa"/>
            <w:tcBorders>
              <w:top w:val="nil"/>
              <w:left w:val="nil"/>
              <w:bottom w:val="single" w:sz="8" w:space="0" w:color="auto"/>
              <w:right w:val="single" w:sz="8" w:space="0" w:color="auto"/>
            </w:tcBorders>
            <w:shd w:val="clear" w:color="auto" w:fill="D9E1F2"/>
            <w:noWrap/>
            <w:vAlign w:val="bottom"/>
            <w:hideMark/>
          </w:tcPr>
          <w:p w14:paraId="225B67CA" w14:textId="77777777" w:rsidR="00B91D88" w:rsidRPr="00B91D88" w:rsidRDefault="00B91D88" w:rsidP="00B91D88">
            <w:pPr>
              <w:jc w:val="center"/>
              <w:rPr>
                <w:rFonts w:ascii="Calibri" w:eastAsia="Times New Roman" w:hAnsi="Calibri" w:cs="Calibri"/>
                <w:color w:val="000000"/>
                <w:sz w:val="22"/>
              </w:rPr>
            </w:pPr>
            <w:r w:rsidRPr="00B91D88">
              <w:rPr>
                <w:rFonts w:ascii="Calibri" w:eastAsia="Times New Roman" w:hAnsi="Calibri" w:cs="Calibri"/>
                <w:color w:val="000000"/>
                <w:sz w:val="22"/>
              </w:rPr>
              <w:t>Total</w:t>
            </w:r>
          </w:p>
        </w:tc>
      </w:tr>
      <w:tr w:rsidR="009967F5" w:rsidRPr="00B91D88" w14:paraId="6EC67F63" w14:textId="77777777" w:rsidTr="00CF4CF5">
        <w:trPr>
          <w:trHeight w:val="315"/>
        </w:trPr>
        <w:tc>
          <w:tcPr>
            <w:tcW w:w="4060" w:type="dxa"/>
            <w:tcBorders>
              <w:top w:val="nil"/>
              <w:left w:val="single" w:sz="8" w:space="0" w:color="auto"/>
              <w:bottom w:val="single" w:sz="8" w:space="0" w:color="auto"/>
              <w:right w:val="single" w:sz="8" w:space="0" w:color="auto"/>
            </w:tcBorders>
            <w:shd w:val="clear" w:color="auto" w:fill="auto"/>
            <w:noWrap/>
            <w:vAlign w:val="center"/>
            <w:hideMark/>
          </w:tcPr>
          <w:p w14:paraId="2D62274E" w14:textId="77777777" w:rsidR="009967F5" w:rsidRPr="00B91D88" w:rsidRDefault="009967F5" w:rsidP="009967F5">
            <w:pPr>
              <w:rPr>
                <w:rFonts w:ascii="Calibri" w:eastAsia="Times New Roman" w:hAnsi="Calibri" w:cs="Calibri"/>
                <w:color w:val="000000"/>
                <w:sz w:val="22"/>
              </w:rPr>
            </w:pPr>
            <w:r w:rsidRPr="00B91D88">
              <w:rPr>
                <w:rFonts w:ascii="Calibri" w:eastAsia="Times New Roman" w:hAnsi="Calibri" w:cs="Calibri"/>
                <w:color w:val="000000"/>
                <w:sz w:val="22"/>
              </w:rPr>
              <w:t>DESSA</w:t>
            </w:r>
          </w:p>
        </w:tc>
        <w:tc>
          <w:tcPr>
            <w:tcW w:w="1056" w:type="dxa"/>
            <w:tcBorders>
              <w:top w:val="nil"/>
              <w:left w:val="nil"/>
              <w:bottom w:val="single" w:sz="8" w:space="0" w:color="auto"/>
              <w:right w:val="single" w:sz="8" w:space="0" w:color="auto"/>
            </w:tcBorders>
            <w:shd w:val="clear" w:color="auto" w:fill="auto"/>
            <w:noWrap/>
            <w:hideMark/>
          </w:tcPr>
          <w:p w14:paraId="298A9E2C" w14:textId="4D432821" w:rsidR="009967F5" w:rsidRPr="00B91D88" w:rsidRDefault="004C6CEB" w:rsidP="027FFB0A">
            <w:pPr>
              <w:jc w:val="center"/>
            </w:pPr>
            <w:r>
              <w:t>127</w:t>
            </w:r>
          </w:p>
        </w:tc>
        <w:tc>
          <w:tcPr>
            <w:tcW w:w="1055" w:type="dxa"/>
            <w:tcBorders>
              <w:top w:val="nil"/>
              <w:left w:val="nil"/>
              <w:bottom w:val="single" w:sz="8" w:space="0" w:color="auto"/>
              <w:right w:val="single" w:sz="8" w:space="0" w:color="auto"/>
            </w:tcBorders>
            <w:shd w:val="clear" w:color="auto" w:fill="auto"/>
            <w:noWrap/>
            <w:hideMark/>
          </w:tcPr>
          <w:p w14:paraId="45E2D8B9" w14:textId="09D04301" w:rsidR="009967F5" w:rsidRPr="00B91D88" w:rsidRDefault="7457FAA3" w:rsidP="027FFB0A">
            <w:pPr>
              <w:jc w:val="center"/>
              <w:rPr>
                <w:rFonts w:ascii="Calibri" w:eastAsia="Times New Roman" w:hAnsi="Calibri" w:cs="Calibri"/>
                <w:color w:val="000000"/>
                <w:sz w:val="22"/>
              </w:rPr>
            </w:pPr>
            <w:r>
              <w:t>18</w:t>
            </w:r>
            <w:r w:rsidR="61D836C3">
              <w:t>6</w:t>
            </w:r>
          </w:p>
        </w:tc>
        <w:tc>
          <w:tcPr>
            <w:tcW w:w="1055" w:type="dxa"/>
            <w:tcBorders>
              <w:top w:val="nil"/>
              <w:left w:val="nil"/>
              <w:bottom w:val="single" w:sz="8" w:space="0" w:color="auto"/>
              <w:right w:val="single" w:sz="8" w:space="0" w:color="auto"/>
            </w:tcBorders>
            <w:shd w:val="clear" w:color="auto" w:fill="auto"/>
            <w:noWrap/>
            <w:hideMark/>
          </w:tcPr>
          <w:p w14:paraId="2AA109C6" w14:textId="407091A7" w:rsidR="009967F5" w:rsidRPr="00B91D88" w:rsidRDefault="14045425" w:rsidP="027FFB0A">
            <w:pPr>
              <w:jc w:val="center"/>
            </w:pPr>
            <w:r>
              <w:t>65</w:t>
            </w:r>
          </w:p>
        </w:tc>
        <w:tc>
          <w:tcPr>
            <w:tcW w:w="945" w:type="dxa"/>
            <w:tcBorders>
              <w:top w:val="nil"/>
              <w:left w:val="nil"/>
              <w:bottom w:val="single" w:sz="8" w:space="0" w:color="auto"/>
              <w:right w:val="single" w:sz="8" w:space="0" w:color="auto"/>
            </w:tcBorders>
            <w:shd w:val="clear" w:color="auto" w:fill="auto"/>
            <w:noWrap/>
            <w:hideMark/>
          </w:tcPr>
          <w:p w14:paraId="7F00BF3A" w14:textId="72DDFC67" w:rsidR="009967F5" w:rsidRPr="00B91D88" w:rsidRDefault="00262988" w:rsidP="009967F5">
            <w:pPr>
              <w:jc w:val="center"/>
              <w:rPr>
                <w:rFonts w:ascii="Calibri" w:eastAsia="Times New Roman" w:hAnsi="Calibri" w:cs="Calibri"/>
                <w:color w:val="000000"/>
                <w:sz w:val="22"/>
              </w:rPr>
            </w:pPr>
            <w:r>
              <w:t>0</w:t>
            </w:r>
          </w:p>
        </w:tc>
        <w:tc>
          <w:tcPr>
            <w:tcW w:w="1289" w:type="dxa"/>
            <w:tcBorders>
              <w:top w:val="nil"/>
              <w:left w:val="nil"/>
              <w:bottom w:val="single" w:sz="8" w:space="0" w:color="auto"/>
              <w:right w:val="single" w:sz="8" w:space="0" w:color="auto"/>
            </w:tcBorders>
            <w:shd w:val="clear" w:color="auto" w:fill="auto"/>
            <w:noWrap/>
            <w:hideMark/>
          </w:tcPr>
          <w:p w14:paraId="5AB50D27" w14:textId="5B33B4E0" w:rsidR="009967F5" w:rsidRPr="00D97648" w:rsidRDefault="0BE8BC0A" w:rsidP="027FFB0A">
            <w:pPr>
              <w:jc w:val="center"/>
            </w:pPr>
            <w:r>
              <w:t>3</w:t>
            </w:r>
            <w:r w:rsidR="004C6CEB">
              <w:t>78</w:t>
            </w:r>
          </w:p>
        </w:tc>
      </w:tr>
      <w:tr w:rsidR="00262988" w:rsidRPr="00B91D88" w14:paraId="4FB0D377" w14:textId="77777777" w:rsidTr="027FFB0A">
        <w:trPr>
          <w:trHeight w:val="315"/>
        </w:trPr>
        <w:tc>
          <w:tcPr>
            <w:tcW w:w="4060" w:type="dxa"/>
            <w:tcBorders>
              <w:top w:val="nil"/>
              <w:left w:val="single" w:sz="8" w:space="0" w:color="auto"/>
              <w:bottom w:val="single" w:sz="8" w:space="0" w:color="auto"/>
              <w:right w:val="single" w:sz="8" w:space="0" w:color="auto"/>
            </w:tcBorders>
            <w:shd w:val="clear" w:color="auto" w:fill="auto"/>
            <w:noWrap/>
            <w:vAlign w:val="center"/>
            <w:hideMark/>
          </w:tcPr>
          <w:p w14:paraId="5011DA39" w14:textId="77777777" w:rsidR="00262988" w:rsidRPr="00B91D88" w:rsidRDefault="00262988" w:rsidP="00262988">
            <w:pPr>
              <w:rPr>
                <w:rFonts w:ascii="Calibri" w:eastAsia="Times New Roman" w:hAnsi="Calibri" w:cs="Calibri"/>
                <w:color w:val="000000"/>
                <w:sz w:val="22"/>
              </w:rPr>
            </w:pPr>
            <w:r w:rsidRPr="00B91D88">
              <w:rPr>
                <w:rFonts w:ascii="Calibri" w:eastAsia="Times New Roman" w:hAnsi="Calibri" w:cs="Calibri"/>
                <w:color w:val="000000"/>
                <w:sz w:val="22"/>
              </w:rPr>
              <w:t>DARS</w:t>
            </w:r>
          </w:p>
        </w:tc>
        <w:tc>
          <w:tcPr>
            <w:tcW w:w="1056" w:type="dxa"/>
            <w:tcBorders>
              <w:top w:val="nil"/>
              <w:left w:val="nil"/>
              <w:bottom w:val="single" w:sz="8" w:space="0" w:color="auto"/>
              <w:right w:val="single" w:sz="8" w:space="0" w:color="auto"/>
            </w:tcBorders>
            <w:shd w:val="clear" w:color="auto" w:fill="auto"/>
            <w:noWrap/>
            <w:hideMark/>
          </w:tcPr>
          <w:p w14:paraId="57ED8DDA" w14:textId="27A8F2F7" w:rsidR="00262988" w:rsidRPr="00B91D88" w:rsidRDefault="31A74567" w:rsidP="027FFB0A">
            <w:pPr>
              <w:jc w:val="center"/>
            </w:pPr>
            <w:r>
              <w:t>86</w:t>
            </w:r>
          </w:p>
        </w:tc>
        <w:tc>
          <w:tcPr>
            <w:tcW w:w="1055" w:type="dxa"/>
            <w:tcBorders>
              <w:top w:val="nil"/>
              <w:left w:val="nil"/>
              <w:bottom w:val="single" w:sz="8" w:space="0" w:color="auto"/>
              <w:right w:val="single" w:sz="8" w:space="0" w:color="auto"/>
            </w:tcBorders>
            <w:shd w:val="clear" w:color="auto" w:fill="auto"/>
            <w:noWrap/>
            <w:hideMark/>
          </w:tcPr>
          <w:p w14:paraId="4F67D988" w14:textId="11AD2DE7" w:rsidR="00262988" w:rsidRPr="00B91D88" w:rsidRDefault="10B6EC49" w:rsidP="027FFB0A">
            <w:pPr>
              <w:jc w:val="center"/>
            </w:pPr>
            <w:r>
              <w:t>86</w:t>
            </w:r>
          </w:p>
        </w:tc>
        <w:tc>
          <w:tcPr>
            <w:tcW w:w="1055" w:type="dxa"/>
            <w:tcBorders>
              <w:top w:val="nil"/>
              <w:left w:val="nil"/>
              <w:bottom w:val="single" w:sz="8" w:space="0" w:color="auto"/>
              <w:right w:val="single" w:sz="8" w:space="0" w:color="auto"/>
            </w:tcBorders>
            <w:shd w:val="clear" w:color="auto" w:fill="auto"/>
            <w:noWrap/>
            <w:hideMark/>
          </w:tcPr>
          <w:p w14:paraId="5E11217A" w14:textId="39755805" w:rsidR="00262988" w:rsidRPr="00B91D88" w:rsidRDefault="3E4DC44D" w:rsidP="027FFB0A">
            <w:pPr>
              <w:jc w:val="center"/>
              <w:rPr>
                <w:rFonts w:ascii="Calibri" w:eastAsia="Times New Roman" w:hAnsi="Calibri" w:cs="Calibri"/>
                <w:color w:val="000000"/>
                <w:sz w:val="22"/>
              </w:rPr>
            </w:pPr>
            <w:r>
              <w:t>1</w:t>
            </w:r>
            <w:r w:rsidR="5B0F9083">
              <w:t>1</w:t>
            </w:r>
            <w:r>
              <w:t>9</w:t>
            </w:r>
          </w:p>
        </w:tc>
        <w:tc>
          <w:tcPr>
            <w:tcW w:w="945" w:type="dxa"/>
            <w:tcBorders>
              <w:top w:val="nil"/>
              <w:left w:val="nil"/>
              <w:bottom w:val="single" w:sz="8" w:space="0" w:color="auto"/>
              <w:right w:val="single" w:sz="8" w:space="0" w:color="auto"/>
            </w:tcBorders>
            <w:shd w:val="clear" w:color="auto" w:fill="auto"/>
            <w:noWrap/>
            <w:hideMark/>
          </w:tcPr>
          <w:p w14:paraId="523E34D0" w14:textId="1429867D" w:rsidR="00262988" w:rsidRPr="00B91D88" w:rsidRDefault="000774CF" w:rsidP="027FFB0A">
            <w:pPr>
              <w:jc w:val="center"/>
            </w:pPr>
            <w:r>
              <w:t>91</w:t>
            </w:r>
          </w:p>
        </w:tc>
        <w:tc>
          <w:tcPr>
            <w:tcW w:w="1289" w:type="dxa"/>
            <w:tcBorders>
              <w:top w:val="nil"/>
              <w:left w:val="nil"/>
              <w:bottom w:val="single" w:sz="8" w:space="0" w:color="auto"/>
              <w:right w:val="single" w:sz="8" w:space="0" w:color="auto"/>
            </w:tcBorders>
            <w:shd w:val="clear" w:color="auto" w:fill="auto"/>
            <w:noWrap/>
            <w:hideMark/>
          </w:tcPr>
          <w:p w14:paraId="377CF431" w14:textId="2CFBC945" w:rsidR="00262988" w:rsidRPr="00D97648" w:rsidRDefault="000774CF" w:rsidP="027FFB0A">
            <w:pPr>
              <w:jc w:val="center"/>
              <w:rPr>
                <w:rFonts w:ascii="Calibri" w:eastAsia="Times New Roman" w:hAnsi="Calibri" w:cs="Calibri"/>
                <w:color w:val="000000"/>
                <w:szCs w:val="24"/>
              </w:rPr>
            </w:pPr>
            <w:r>
              <w:rPr>
                <w:rFonts w:ascii="Calibri" w:eastAsia="Times New Roman" w:hAnsi="Calibri" w:cs="Calibri"/>
                <w:color w:val="000000" w:themeColor="text1"/>
                <w:szCs w:val="24"/>
              </w:rPr>
              <w:t>382</w:t>
            </w:r>
          </w:p>
        </w:tc>
      </w:tr>
      <w:tr w:rsidR="00262988" w:rsidRPr="00B91D88" w14:paraId="67286CBD" w14:textId="77777777" w:rsidTr="027FFB0A">
        <w:trPr>
          <w:trHeight w:val="315"/>
        </w:trPr>
        <w:tc>
          <w:tcPr>
            <w:tcW w:w="4060" w:type="dxa"/>
            <w:tcBorders>
              <w:top w:val="nil"/>
              <w:left w:val="single" w:sz="8" w:space="0" w:color="auto"/>
              <w:bottom w:val="single" w:sz="8" w:space="0" w:color="auto"/>
              <w:right w:val="single" w:sz="8" w:space="0" w:color="auto"/>
            </w:tcBorders>
            <w:shd w:val="clear" w:color="auto" w:fill="auto"/>
            <w:noWrap/>
            <w:vAlign w:val="center"/>
            <w:hideMark/>
          </w:tcPr>
          <w:p w14:paraId="4DAD6A00" w14:textId="77777777" w:rsidR="00262988" w:rsidRPr="00B91D88" w:rsidRDefault="00262988" w:rsidP="00262988">
            <w:pPr>
              <w:rPr>
                <w:rFonts w:ascii="Calibri" w:eastAsia="Times New Roman" w:hAnsi="Calibri" w:cs="Calibri"/>
                <w:color w:val="000000"/>
                <w:sz w:val="22"/>
              </w:rPr>
            </w:pPr>
            <w:r w:rsidRPr="00B91D88">
              <w:rPr>
                <w:rFonts w:ascii="Calibri" w:eastAsia="Times New Roman" w:hAnsi="Calibri" w:cs="Calibri"/>
                <w:color w:val="000000"/>
                <w:sz w:val="22"/>
              </w:rPr>
              <w:t>MHFA</w:t>
            </w:r>
          </w:p>
        </w:tc>
        <w:tc>
          <w:tcPr>
            <w:tcW w:w="1056" w:type="dxa"/>
            <w:tcBorders>
              <w:top w:val="nil"/>
              <w:left w:val="nil"/>
              <w:bottom w:val="single" w:sz="8" w:space="0" w:color="auto"/>
              <w:right w:val="single" w:sz="8" w:space="0" w:color="auto"/>
            </w:tcBorders>
            <w:shd w:val="clear" w:color="auto" w:fill="auto"/>
            <w:noWrap/>
            <w:hideMark/>
          </w:tcPr>
          <w:p w14:paraId="10C85FD0" w14:textId="03198D9C" w:rsidR="00262988" w:rsidRPr="00B91D88" w:rsidRDefault="00262988" w:rsidP="00262988">
            <w:pPr>
              <w:jc w:val="center"/>
              <w:rPr>
                <w:rFonts w:ascii="Calibri" w:eastAsia="Times New Roman" w:hAnsi="Calibri" w:cs="Calibri"/>
                <w:color w:val="000000"/>
                <w:sz w:val="22"/>
              </w:rPr>
            </w:pPr>
            <w:r w:rsidRPr="00335ABA">
              <w:t>0</w:t>
            </w:r>
          </w:p>
        </w:tc>
        <w:tc>
          <w:tcPr>
            <w:tcW w:w="1055" w:type="dxa"/>
            <w:tcBorders>
              <w:top w:val="nil"/>
              <w:left w:val="nil"/>
              <w:bottom w:val="single" w:sz="8" w:space="0" w:color="auto"/>
              <w:right w:val="single" w:sz="8" w:space="0" w:color="auto"/>
            </w:tcBorders>
            <w:shd w:val="clear" w:color="auto" w:fill="auto"/>
            <w:noWrap/>
            <w:hideMark/>
          </w:tcPr>
          <w:p w14:paraId="721071EC" w14:textId="0878597C" w:rsidR="00262988" w:rsidRPr="00B91D88" w:rsidRDefault="7EAAE914" w:rsidP="027FFB0A">
            <w:pPr>
              <w:jc w:val="center"/>
            </w:pPr>
            <w:r>
              <w:t>23</w:t>
            </w:r>
          </w:p>
        </w:tc>
        <w:tc>
          <w:tcPr>
            <w:tcW w:w="1055" w:type="dxa"/>
            <w:tcBorders>
              <w:top w:val="nil"/>
              <w:left w:val="nil"/>
              <w:bottom w:val="single" w:sz="8" w:space="0" w:color="auto"/>
              <w:right w:val="single" w:sz="8" w:space="0" w:color="auto"/>
            </w:tcBorders>
            <w:shd w:val="clear" w:color="auto" w:fill="auto"/>
            <w:noWrap/>
            <w:hideMark/>
          </w:tcPr>
          <w:p w14:paraId="7BEF4FE2" w14:textId="126968C1" w:rsidR="00262988" w:rsidRPr="00B91D88" w:rsidRDefault="7BAE3856" w:rsidP="027FFB0A">
            <w:pPr>
              <w:jc w:val="center"/>
            </w:pPr>
            <w:r>
              <w:t>11</w:t>
            </w:r>
          </w:p>
        </w:tc>
        <w:tc>
          <w:tcPr>
            <w:tcW w:w="945" w:type="dxa"/>
            <w:tcBorders>
              <w:top w:val="nil"/>
              <w:left w:val="nil"/>
              <w:bottom w:val="single" w:sz="8" w:space="0" w:color="auto"/>
              <w:right w:val="single" w:sz="8" w:space="0" w:color="auto"/>
            </w:tcBorders>
            <w:shd w:val="clear" w:color="auto" w:fill="auto"/>
            <w:noWrap/>
            <w:hideMark/>
          </w:tcPr>
          <w:p w14:paraId="26D899B3" w14:textId="79C30557" w:rsidR="00262988" w:rsidRPr="00B91D88" w:rsidRDefault="3C25A973" w:rsidP="027FFB0A">
            <w:pPr>
              <w:jc w:val="center"/>
            </w:pPr>
            <w:r>
              <w:t>11</w:t>
            </w:r>
          </w:p>
        </w:tc>
        <w:tc>
          <w:tcPr>
            <w:tcW w:w="1289" w:type="dxa"/>
            <w:tcBorders>
              <w:top w:val="nil"/>
              <w:left w:val="nil"/>
              <w:bottom w:val="single" w:sz="8" w:space="0" w:color="auto"/>
              <w:right w:val="single" w:sz="8" w:space="0" w:color="auto"/>
            </w:tcBorders>
            <w:shd w:val="clear" w:color="auto" w:fill="auto"/>
            <w:noWrap/>
            <w:hideMark/>
          </w:tcPr>
          <w:p w14:paraId="5E8D2099" w14:textId="7E5C8DBC" w:rsidR="00262988" w:rsidRPr="00D97648" w:rsidRDefault="37FDD10E" w:rsidP="027FFB0A">
            <w:pPr>
              <w:jc w:val="center"/>
            </w:pPr>
            <w:r>
              <w:t>45</w:t>
            </w:r>
          </w:p>
        </w:tc>
      </w:tr>
      <w:tr w:rsidR="00262988" w:rsidRPr="00B91D88" w14:paraId="1B83F2CF" w14:textId="77777777" w:rsidTr="027FFB0A">
        <w:trPr>
          <w:trHeight w:val="315"/>
        </w:trPr>
        <w:tc>
          <w:tcPr>
            <w:tcW w:w="4060" w:type="dxa"/>
            <w:tcBorders>
              <w:top w:val="nil"/>
              <w:left w:val="single" w:sz="8" w:space="0" w:color="auto"/>
              <w:bottom w:val="single" w:sz="8" w:space="0" w:color="auto"/>
              <w:right w:val="single" w:sz="8" w:space="0" w:color="auto"/>
            </w:tcBorders>
            <w:shd w:val="clear" w:color="auto" w:fill="auto"/>
            <w:vAlign w:val="center"/>
            <w:hideMark/>
          </w:tcPr>
          <w:p w14:paraId="14E082BA" w14:textId="77777777" w:rsidR="00262988" w:rsidRPr="00B91D88" w:rsidRDefault="00262988" w:rsidP="00262988">
            <w:pPr>
              <w:rPr>
                <w:rFonts w:ascii="Calibri" w:eastAsia="Times New Roman" w:hAnsi="Calibri" w:cs="Calibri"/>
                <w:color w:val="000000"/>
                <w:sz w:val="22"/>
              </w:rPr>
            </w:pPr>
            <w:r w:rsidRPr="00B91D88">
              <w:rPr>
                <w:rFonts w:ascii="Calibri" w:eastAsia="Times New Roman" w:hAnsi="Calibri" w:cs="Calibri"/>
                <w:color w:val="000000"/>
                <w:sz w:val="22"/>
              </w:rPr>
              <w:t>Awareness &amp; Education</w:t>
            </w:r>
          </w:p>
        </w:tc>
        <w:tc>
          <w:tcPr>
            <w:tcW w:w="1056" w:type="dxa"/>
            <w:tcBorders>
              <w:top w:val="nil"/>
              <w:left w:val="nil"/>
              <w:bottom w:val="single" w:sz="8" w:space="0" w:color="auto"/>
              <w:right w:val="single" w:sz="8" w:space="0" w:color="auto"/>
            </w:tcBorders>
            <w:shd w:val="clear" w:color="auto" w:fill="auto"/>
            <w:noWrap/>
            <w:hideMark/>
          </w:tcPr>
          <w:p w14:paraId="0403DAE9" w14:textId="2A1543F1" w:rsidR="00262988" w:rsidRPr="00B91D88" w:rsidRDefault="75C244CC" w:rsidP="027FFB0A">
            <w:pPr>
              <w:jc w:val="center"/>
            </w:pPr>
            <w:r>
              <w:t>53</w:t>
            </w:r>
          </w:p>
        </w:tc>
        <w:tc>
          <w:tcPr>
            <w:tcW w:w="1055" w:type="dxa"/>
            <w:tcBorders>
              <w:top w:val="nil"/>
              <w:left w:val="nil"/>
              <w:bottom w:val="single" w:sz="8" w:space="0" w:color="auto"/>
              <w:right w:val="single" w:sz="8" w:space="0" w:color="auto"/>
            </w:tcBorders>
            <w:shd w:val="clear" w:color="auto" w:fill="auto"/>
            <w:noWrap/>
            <w:hideMark/>
          </w:tcPr>
          <w:p w14:paraId="22F1DF1C" w14:textId="79D75A3B" w:rsidR="00262988" w:rsidRPr="00B91D88" w:rsidRDefault="7C969ED8" w:rsidP="027FFB0A">
            <w:pPr>
              <w:jc w:val="center"/>
            </w:pPr>
            <w:r>
              <w:t>85</w:t>
            </w:r>
          </w:p>
        </w:tc>
        <w:tc>
          <w:tcPr>
            <w:tcW w:w="1055" w:type="dxa"/>
            <w:tcBorders>
              <w:top w:val="nil"/>
              <w:left w:val="nil"/>
              <w:bottom w:val="single" w:sz="8" w:space="0" w:color="auto"/>
              <w:right w:val="single" w:sz="8" w:space="0" w:color="auto"/>
            </w:tcBorders>
            <w:shd w:val="clear" w:color="auto" w:fill="auto"/>
            <w:noWrap/>
            <w:hideMark/>
          </w:tcPr>
          <w:p w14:paraId="3408ED12" w14:textId="6C285C7A" w:rsidR="00262988" w:rsidRPr="00B91D88" w:rsidRDefault="1D7144F4" w:rsidP="027FFB0A">
            <w:pPr>
              <w:jc w:val="center"/>
            </w:pPr>
            <w:r>
              <w:t>33</w:t>
            </w:r>
          </w:p>
        </w:tc>
        <w:tc>
          <w:tcPr>
            <w:tcW w:w="945" w:type="dxa"/>
            <w:tcBorders>
              <w:top w:val="nil"/>
              <w:left w:val="nil"/>
              <w:bottom w:val="single" w:sz="8" w:space="0" w:color="auto"/>
              <w:right w:val="single" w:sz="8" w:space="0" w:color="auto"/>
            </w:tcBorders>
            <w:shd w:val="clear" w:color="auto" w:fill="auto"/>
            <w:noWrap/>
            <w:hideMark/>
          </w:tcPr>
          <w:p w14:paraId="557B9258" w14:textId="47F20A84" w:rsidR="00262988" w:rsidRPr="00B91D88" w:rsidRDefault="38CF11DB" w:rsidP="027FFB0A">
            <w:pPr>
              <w:jc w:val="center"/>
            </w:pPr>
            <w:r>
              <w:t>43</w:t>
            </w:r>
          </w:p>
        </w:tc>
        <w:tc>
          <w:tcPr>
            <w:tcW w:w="1289" w:type="dxa"/>
            <w:tcBorders>
              <w:top w:val="nil"/>
              <w:left w:val="nil"/>
              <w:bottom w:val="single" w:sz="8" w:space="0" w:color="auto"/>
              <w:right w:val="single" w:sz="8" w:space="0" w:color="auto"/>
            </w:tcBorders>
            <w:shd w:val="clear" w:color="auto" w:fill="auto"/>
            <w:noWrap/>
            <w:hideMark/>
          </w:tcPr>
          <w:p w14:paraId="00AA2CC3" w14:textId="35378029" w:rsidR="00262988" w:rsidRPr="00D97648" w:rsidRDefault="3E4DC44D" w:rsidP="027FFB0A">
            <w:pPr>
              <w:jc w:val="center"/>
            </w:pPr>
            <w:r>
              <w:t>2</w:t>
            </w:r>
            <w:r w:rsidR="110A0AE5">
              <w:t>14</w:t>
            </w:r>
          </w:p>
        </w:tc>
      </w:tr>
      <w:tr w:rsidR="009967F5" w:rsidRPr="00B91D88" w14:paraId="0843C925" w14:textId="77777777" w:rsidTr="027FFB0A">
        <w:trPr>
          <w:trHeight w:val="315"/>
        </w:trPr>
        <w:tc>
          <w:tcPr>
            <w:tcW w:w="4060" w:type="dxa"/>
            <w:tcBorders>
              <w:top w:val="nil"/>
              <w:left w:val="single" w:sz="8" w:space="0" w:color="auto"/>
              <w:bottom w:val="single" w:sz="8" w:space="0" w:color="auto"/>
              <w:right w:val="single" w:sz="8" w:space="0" w:color="auto"/>
            </w:tcBorders>
            <w:shd w:val="clear" w:color="auto" w:fill="C6E0B4"/>
            <w:noWrap/>
            <w:vAlign w:val="center"/>
            <w:hideMark/>
          </w:tcPr>
          <w:p w14:paraId="3AF06A94" w14:textId="77777777" w:rsidR="009967F5" w:rsidRPr="00B91D88" w:rsidRDefault="009967F5" w:rsidP="009967F5">
            <w:pPr>
              <w:rPr>
                <w:rFonts w:ascii="Calibri" w:eastAsia="Times New Roman" w:hAnsi="Calibri" w:cs="Calibri"/>
                <w:b/>
                <w:bCs/>
                <w:color w:val="000000"/>
                <w:sz w:val="22"/>
              </w:rPr>
            </w:pPr>
            <w:r w:rsidRPr="00B91D88">
              <w:rPr>
                <w:rFonts w:ascii="Calibri" w:eastAsia="Times New Roman" w:hAnsi="Calibri" w:cs="Calibri"/>
                <w:b/>
                <w:bCs/>
                <w:color w:val="000000"/>
                <w:sz w:val="22"/>
              </w:rPr>
              <w:t>Total</w:t>
            </w:r>
          </w:p>
        </w:tc>
        <w:tc>
          <w:tcPr>
            <w:tcW w:w="1056" w:type="dxa"/>
            <w:tcBorders>
              <w:top w:val="nil"/>
              <w:left w:val="nil"/>
              <w:bottom w:val="single" w:sz="8" w:space="0" w:color="auto"/>
              <w:right w:val="single" w:sz="8" w:space="0" w:color="auto"/>
            </w:tcBorders>
            <w:shd w:val="clear" w:color="auto" w:fill="C6E0B4"/>
            <w:noWrap/>
            <w:hideMark/>
          </w:tcPr>
          <w:p w14:paraId="34357D51" w14:textId="207F8BB8" w:rsidR="009967F5" w:rsidRPr="00B91D88" w:rsidRDefault="1974886A" w:rsidP="027FFB0A">
            <w:pPr>
              <w:jc w:val="center"/>
              <w:rPr>
                <w:b/>
                <w:bCs/>
              </w:rPr>
            </w:pPr>
            <w:r w:rsidRPr="027FFB0A">
              <w:rPr>
                <w:b/>
                <w:bCs/>
              </w:rPr>
              <w:t>2</w:t>
            </w:r>
            <w:r w:rsidR="004C6CEB">
              <w:rPr>
                <w:b/>
                <w:bCs/>
              </w:rPr>
              <w:t>66</w:t>
            </w:r>
          </w:p>
        </w:tc>
        <w:tc>
          <w:tcPr>
            <w:tcW w:w="1055" w:type="dxa"/>
            <w:tcBorders>
              <w:top w:val="nil"/>
              <w:left w:val="nil"/>
              <w:bottom w:val="single" w:sz="8" w:space="0" w:color="auto"/>
              <w:right w:val="single" w:sz="8" w:space="0" w:color="auto"/>
            </w:tcBorders>
            <w:shd w:val="clear" w:color="auto" w:fill="C6E0B4"/>
            <w:noWrap/>
            <w:hideMark/>
          </w:tcPr>
          <w:p w14:paraId="03156632" w14:textId="2414C76A" w:rsidR="009967F5" w:rsidRPr="00B91D88" w:rsidRDefault="63C2E8B0" w:rsidP="027FFB0A">
            <w:pPr>
              <w:jc w:val="center"/>
              <w:rPr>
                <w:b/>
                <w:bCs/>
              </w:rPr>
            </w:pPr>
            <w:r w:rsidRPr="027FFB0A">
              <w:rPr>
                <w:b/>
                <w:bCs/>
              </w:rPr>
              <w:t>380</w:t>
            </w:r>
          </w:p>
        </w:tc>
        <w:tc>
          <w:tcPr>
            <w:tcW w:w="1055" w:type="dxa"/>
            <w:tcBorders>
              <w:top w:val="nil"/>
              <w:left w:val="nil"/>
              <w:bottom w:val="single" w:sz="8" w:space="0" w:color="auto"/>
              <w:right w:val="single" w:sz="8" w:space="0" w:color="auto"/>
            </w:tcBorders>
            <w:shd w:val="clear" w:color="auto" w:fill="C6E0B4"/>
            <w:noWrap/>
            <w:hideMark/>
          </w:tcPr>
          <w:p w14:paraId="66FE3081" w14:textId="5B1E7BF8" w:rsidR="009967F5" w:rsidRPr="00B91D88" w:rsidRDefault="63C2E8B0" w:rsidP="027FFB0A">
            <w:pPr>
              <w:jc w:val="center"/>
              <w:rPr>
                <w:b/>
                <w:bCs/>
              </w:rPr>
            </w:pPr>
            <w:r w:rsidRPr="027FFB0A">
              <w:rPr>
                <w:b/>
                <w:bCs/>
              </w:rPr>
              <w:t>228</w:t>
            </w:r>
          </w:p>
        </w:tc>
        <w:tc>
          <w:tcPr>
            <w:tcW w:w="945" w:type="dxa"/>
            <w:tcBorders>
              <w:top w:val="nil"/>
              <w:left w:val="nil"/>
              <w:bottom w:val="single" w:sz="8" w:space="0" w:color="auto"/>
              <w:right w:val="single" w:sz="8" w:space="0" w:color="auto"/>
            </w:tcBorders>
            <w:shd w:val="clear" w:color="auto" w:fill="C6E0B4"/>
            <w:noWrap/>
            <w:hideMark/>
          </w:tcPr>
          <w:p w14:paraId="4097A260" w14:textId="116AEA00" w:rsidR="009967F5" w:rsidRPr="00B91D88" w:rsidRDefault="63C2E8B0" w:rsidP="027FFB0A">
            <w:pPr>
              <w:jc w:val="center"/>
              <w:rPr>
                <w:b/>
                <w:bCs/>
              </w:rPr>
            </w:pPr>
            <w:r w:rsidRPr="027FFB0A">
              <w:rPr>
                <w:b/>
                <w:bCs/>
              </w:rPr>
              <w:t>1</w:t>
            </w:r>
            <w:r w:rsidR="00E5247D">
              <w:rPr>
                <w:b/>
                <w:bCs/>
              </w:rPr>
              <w:t>45</w:t>
            </w:r>
          </w:p>
        </w:tc>
        <w:tc>
          <w:tcPr>
            <w:tcW w:w="1289" w:type="dxa"/>
            <w:tcBorders>
              <w:top w:val="nil"/>
              <w:left w:val="nil"/>
              <w:bottom w:val="single" w:sz="8" w:space="0" w:color="auto"/>
              <w:right w:val="single" w:sz="8" w:space="0" w:color="auto"/>
            </w:tcBorders>
            <w:shd w:val="clear" w:color="auto" w:fill="C6E0B4"/>
            <w:noWrap/>
            <w:hideMark/>
          </w:tcPr>
          <w:p w14:paraId="143D21BB" w14:textId="3E89EB4C" w:rsidR="009967F5" w:rsidRPr="00B91D88" w:rsidRDefault="004C6CEB" w:rsidP="027FFB0A">
            <w:pPr>
              <w:jc w:val="center"/>
              <w:rPr>
                <w:b/>
                <w:bCs/>
              </w:rPr>
            </w:pPr>
            <w:r>
              <w:rPr>
                <w:b/>
                <w:bCs/>
              </w:rPr>
              <w:t>1,0</w:t>
            </w:r>
            <w:r w:rsidR="00E5247D">
              <w:rPr>
                <w:b/>
                <w:bCs/>
              </w:rPr>
              <w:t>19</w:t>
            </w:r>
          </w:p>
        </w:tc>
      </w:tr>
    </w:tbl>
    <w:p w14:paraId="2F3C9517" w14:textId="77777777" w:rsidR="00B91D88" w:rsidRDefault="00B91D88" w:rsidP="008E43CE">
      <w:pPr>
        <w:autoSpaceDE w:val="0"/>
        <w:autoSpaceDN w:val="0"/>
        <w:adjustRightInd w:val="0"/>
        <w:rPr>
          <w:rFonts w:cstheme="minorHAnsi"/>
          <w:szCs w:val="24"/>
        </w:rPr>
      </w:pPr>
    </w:p>
    <w:p w14:paraId="2E0C3416" w14:textId="0E7418F5" w:rsidR="027FFB0A" w:rsidRDefault="027FFB0A" w:rsidP="027FFB0A">
      <w:pPr>
        <w:rPr>
          <w:b/>
          <w:bCs/>
          <w:sz w:val="28"/>
          <w:szCs w:val="28"/>
          <w:u w:val="single"/>
        </w:rPr>
      </w:pPr>
    </w:p>
    <w:p w14:paraId="55210EDC" w14:textId="77777777" w:rsidR="004F067F" w:rsidRPr="008C1151" w:rsidRDefault="004F067F" w:rsidP="008E43CE">
      <w:pPr>
        <w:autoSpaceDE w:val="0"/>
        <w:autoSpaceDN w:val="0"/>
        <w:adjustRightInd w:val="0"/>
        <w:rPr>
          <w:rFonts w:cstheme="minorHAnsi"/>
          <w:b/>
          <w:sz w:val="28"/>
          <w:szCs w:val="28"/>
          <w:u w:val="single"/>
        </w:rPr>
      </w:pPr>
      <w:r w:rsidRPr="008C1151">
        <w:rPr>
          <w:rFonts w:cstheme="minorHAnsi"/>
          <w:b/>
          <w:sz w:val="28"/>
          <w:szCs w:val="28"/>
          <w:u w:val="single"/>
        </w:rPr>
        <w:t>Devereux Student Strengths Assessment (DESSA) Outcomes</w:t>
      </w:r>
    </w:p>
    <w:p w14:paraId="7044043B" w14:textId="77777777" w:rsidR="004F067F" w:rsidRDefault="004F067F" w:rsidP="008E43CE">
      <w:pPr>
        <w:autoSpaceDE w:val="0"/>
        <w:autoSpaceDN w:val="0"/>
        <w:adjustRightInd w:val="0"/>
        <w:rPr>
          <w:rFonts w:cstheme="minorHAnsi"/>
          <w:szCs w:val="24"/>
        </w:rPr>
      </w:pPr>
    </w:p>
    <w:p w14:paraId="7C63445D" w14:textId="5D100AF3" w:rsidR="00556997" w:rsidRPr="00117D4E" w:rsidRDefault="006A182E" w:rsidP="008E43CE">
      <w:pPr>
        <w:autoSpaceDE w:val="0"/>
        <w:autoSpaceDN w:val="0"/>
        <w:adjustRightInd w:val="0"/>
        <w:rPr>
          <w:rFonts w:cstheme="minorHAnsi"/>
          <w:szCs w:val="24"/>
        </w:rPr>
      </w:pPr>
      <w:r>
        <w:rPr>
          <w:rFonts w:cstheme="minorHAnsi"/>
          <w:szCs w:val="24"/>
        </w:rPr>
        <w:t>Faith-based</w:t>
      </w:r>
      <w:r w:rsidR="00CA61CF" w:rsidRPr="00117D4E">
        <w:rPr>
          <w:rFonts w:cstheme="minorHAnsi"/>
          <w:szCs w:val="24"/>
        </w:rPr>
        <w:t xml:space="preserve"> programming for children K-</w:t>
      </w:r>
      <w:r w:rsidR="000E046B" w:rsidRPr="00117D4E">
        <w:rPr>
          <w:rFonts w:cstheme="minorHAnsi"/>
          <w:szCs w:val="24"/>
        </w:rPr>
        <w:t>12</w:t>
      </w:r>
      <w:r w:rsidR="004B41CA">
        <w:rPr>
          <w:rFonts w:cstheme="minorHAnsi"/>
          <w:szCs w:val="24"/>
        </w:rPr>
        <w:t xml:space="preserve"> </w:t>
      </w:r>
      <w:r w:rsidR="00A34307" w:rsidRPr="00117D4E">
        <w:rPr>
          <w:rFonts w:cstheme="minorHAnsi"/>
          <w:szCs w:val="24"/>
        </w:rPr>
        <w:t>grade</w:t>
      </w:r>
      <w:r w:rsidR="00DE6371" w:rsidRPr="00117D4E">
        <w:rPr>
          <w:rFonts w:cstheme="minorHAnsi"/>
          <w:szCs w:val="24"/>
        </w:rPr>
        <w:t xml:space="preserve"> is </w:t>
      </w:r>
      <w:r w:rsidR="00CA61CF" w:rsidRPr="00117D4E">
        <w:rPr>
          <w:rFonts w:cstheme="minorHAnsi"/>
          <w:szCs w:val="24"/>
        </w:rPr>
        <w:t xml:space="preserve">measured </w:t>
      </w:r>
      <w:r w:rsidR="008804D5" w:rsidRPr="00117D4E">
        <w:rPr>
          <w:rFonts w:cstheme="minorHAnsi"/>
          <w:szCs w:val="24"/>
        </w:rPr>
        <w:t>through the Devereux Student Strength</w:t>
      </w:r>
      <w:r w:rsidR="00921B54" w:rsidRPr="00117D4E">
        <w:rPr>
          <w:rFonts w:cstheme="minorHAnsi"/>
          <w:szCs w:val="24"/>
        </w:rPr>
        <w:t>s Assessment (DESSA)</w:t>
      </w:r>
      <w:r w:rsidR="00CF5314">
        <w:rPr>
          <w:rFonts w:cstheme="minorHAnsi"/>
          <w:szCs w:val="24"/>
        </w:rPr>
        <w:t xml:space="preserve"> instrument</w:t>
      </w:r>
      <w:r w:rsidR="00977AF0">
        <w:rPr>
          <w:rFonts w:cstheme="minorHAnsi"/>
          <w:szCs w:val="24"/>
        </w:rPr>
        <w:t xml:space="preserve"> by comparing a </w:t>
      </w:r>
      <w:r w:rsidR="00D7761C">
        <w:rPr>
          <w:rFonts w:cstheme="minorHAnsi"/>
          <w:szCs w:val="24"/>
        </w:rPr>
        <w:t>p</w:t>
      </w:r>
      <w:r w:rsidR="00977AF0">
        <w:rPr>
          <w:rFonts w:cstheme="minorHAnsi"/>
          <w:szCs w:val="24"/>
        </w:rPr>
        <w:t>re</w:t>
      </w:r>
      <w:r w:rsidR="00D7761C">
        <w:rPr>
          <w:rFonts w:cstheme="minorHAnsi"/>
          <w:szCs w:val="24"/>
        </w:rPr>
        <w:t>-</w:t>
      </w:r>
      <w:r w:rsidR="00977AF0">
        <w:rPr>
          <w:rFonts w:cstheme="minorHAnsi"/>
          <w:szCs w:val="24"/>
        </w:rPr>
        <w:t xml:space="preserve">assessment with a </w:t>
      </w:r>
      <w:r w:rsidR="00D7761C">
        <w:rPr>
          <w:rFonts w:cstheme="minorHAnsi"/>
          <w:szCs w:val="24"/>
        </w:rPr>
        <w:t>p</w:t>
      </w:r>
      <w:r w:rsidR="00977AF0">
        <w:rPr>
          <w:rFonts w:cstheme="minorHAnsi"/>
          <w:szCs w:val="24"/>
        </w:rPr>
        <w:t>os</w:t>
      </w:r>
      <w:r w:rsidR="00D7761C">
        <w:rPr>
          <w:rFonts w:cstheme="minorHAnsi"/>
          <w:szCs w:val="24"/>
        </w:rPr>
        <w:t>t-</w:t>
      </w:r>
      <w:r w:rsidR="00977AF0">
        <w:rPr>
          <w:rFonts w:cstheme="minorHAnsi"/>
          <w:szCs w:val="24"/>
        </w:rPr>
        <w:t>assessment</w:t>
      </w:r>
      <w:r w:rsidR="00921B54" w:rsidRPr="00117D4E">
        <w:rPr>
          <w:rFonts w:cstheme="minorHAnsi"/>
          <w:szCs w:val="24"/>
        </w:rPr>
        <w:t xml:space="preserve">. </w:t>
      </w:r>
      <w:r w:rsidR="00C748A7" w:rsidRPr="00117D4E">
        <w:rPr>
          <w:rFonts w:cstheme="minorHAnsi"/>
          <w:szCs w:val="24"/>
        </w:rPr>
        <w:t xml:space="preserve">The DESSA web-based system is designed to help school and after-school program staff promote the healthy social-emotional development of all children. </w:t>
      </w:r>
      <w:r w:rsidR="00977AF0">
        <w:rPr>
          <w:rFonts w:cstheme="minorHAnsi"/>
          <w:szCs w:val="24"/>
        </w:rPr>
        <w:t>As there are differences between younger children and high school age children, two separate instruments have been developed for children in grades K</w:t>
      </w:r>
      <w:r w:rsidR="00B06D12">
        <w:rPr>
          <w:rFonts w:cstheme="minorHAnsi"/>
          <w:szCs w:val="24"/>
        </w:rPr>
        <w:t>-</w:t>
      </w:r>
      <w:r w:rsidR="00977AF0">
        <w:rPr>
          <w:rFonts w:cstheme="minorHAnsi"/>
          <w:szCs w:val="24"/>
        </w:rPr>
        <w:t xml:space="preserve">8 and the high school grades. </w:t>
      </w:r>
      <w:r w:rsidR="00921B54" w:rsidRPr="00117D4E">
        <w:rPr>
          <w:rFonts w:cstheme="minorHAnsi"/>
          <w:szCs w:val="24"/>
        </w:rPr>
        <w:t>The DE</w:t>
      </w:r>
      <w:r w:rsidR="00556997" w:rsidRPr="00117D4E">
        <w:rPr>
          <w:rFonts w:cstheme="minorHAnsi"/>
          <w:szCs w:val="24"/>
        </w:rPr>
        <w:t xml:space="preserve">SSA is a thorough assessment of the following </w:t>
      </w:r>
      <w:r w:rsidR="00921B54" w:rsidRPr="00117D4E">
        <w:rPr>
          <w:rFonts w:cstheme="minorHAnsi"/>
          <w:szCs w:val="24"/>
        </w:rPr>
        <w:t>social-emotional competencies</w:t>
      </w:r>
      <w:r w:rsidR="00556997" w:rsidRPr="00117D4E">
        <w:rPr>
          <w:rFonts w:cstheme="minorHAnsi"/>
          <w:szCs w:val="24"/>
        </w:rPr>
        <w:t>:</w:t>
      </w:r>
      <w:r w:rsidR="00DE12DF" w:rsidRPr="00117D4E">
        <w:rPr>
          <w:rFonts w:cstheme="minorHAnsi"/>
          <w:szCs w:val="24"/>
        </w:rPr>
        <w:t xml:space="preserve"> </w:t>
      </w:r>
    </w:p>
    <w:p w14:paraId="0742AA96" w14:textId="77777777" w:rsidR="001A740A" w:rsidRPr="00117D4E" w:rsidRDefault="001A740A" w:rsidP="008E43CE">
      <w:pPr>
        <w:autoSpaceDE w:val="0"/>
        <w:autoSpaceDN w:val="0"/>
        <w:adjustRightInd w:val="0"/>
        <w:rPr>
          <w:rFonts w:cstheme="minorHAnsi"/>
          <w:szCs w:val="24"/>
        </w:rPr>
      </w:pPr>
    </w:p>
    <w:p w14:paraId="68AE9B43" w14:textId="7200A488" w:rsidR="00977AF0" w:rsidRDefault="00556997" w:rsidP="001A740A">
      <w:pPr>
        <w:autoSpaceDE w:val="0"/>
        <w:autoSpaceDN w:val="0"/>
        <w:adjustRightInd w:val="0"/>
        <w:rPr>
          <w:rFonts w:cstheme="minorHAnsi"/>
          <w:szCs w:val="24"/>
        </w:rPr>
      </w:pPr>
      <w:r w:rsidRPr="00117D4E">
        <w:rPr>
          <w:rFonts w:cstheme="minorHAnsi"/>
          <w:szCs w:val="24"/>
        </w:rPr>
        <w:t>Self-awareness</w:t>
      </w:r>
      <w:r w:rsidR="005F0FC2" w:rsidRPr="00117D4E">
        <w:rPr>
          <w:rFonts w:cstheme="minorHAnsi"/>
          <w:szCs w:val="24"/>
        </w:rPr>
        <w:t xml:space="preserve">; </w:t>
      </w:r>
      <w:r w:rsidR="005D6CF4">
        <w:rPr>
          <w:rFonts w:cstheme="minorHAnsi"/>
          <w:szCs w:val="24"/>
        </w:rPr>
        <w:t>S</w:t>
      </w:r>
      <w:r w:rsidR="005F0FC2" w:rsidRPr="00117D4E">
        <w:rPr>
          <w:rFonts w:cstheme="minorHAnsi"/>
          <w:szCs w:val="24"/>
        </w:rPr>
        <w:t>ocial-</w:t>
      </w:r>
      <w:r w:rsidR="00DE12DF" w:rsidRPr="00117D4E">
        <w:rPr>
          <w:rFonts w:cstheme="minorHAnsi"/>
          <w:szCs w:val="24"/>
        </w:rPr>
        <w:t xml:space="preserve">awareness; </w:t>
      </w:r>
      <w:r w:rsidR="005D6CF4">
        <w:rPr>
          <w:rFonts w:cstheme="minorHAnsi"/>
          <w:szCs w:val="24"/>
        </w:rPr>
        <w:t>S</w:t>
      </w:r>
      <w:r w:rsidR="00DE12DF" w:rsidRPr="00117D4E">
        <w:rPr>
          <w:rFonts w:cstheme="minorHAnsi"/>
          <w:szCs w:val="24"/>
        </w:rPr>
        <w:t xml:space="preserve">elf-management; </w:t>
      </w:r>
      <w:r w:rsidR="005D6CF4">
        <w:rPr>
          <w:rFonts w:cstheme="minorHAnsi"/>
          <w:szCs w:val="24"/>
        </w:rPr>
        <w:t>R</w:t>
      </w:r>
      <w:r w:rsidR="00DE12DF" w:rsidRPr="00117D4E">
        <w:rPr>
          <w:rFonts w:cstheme="minorHAnsi"/>
          <w:szCs w:val="24"/>
        </w:rPr>
        <w:t xml:space="preserve">elationship skills; </w:t>
      </w:r>
      <w:r w:rsidR="005D6CF4">
        <w:rPr>
          <w:rFonts w:cstheme="minorHAnsi"/>
          <w:szCs w:val="24"/>
        </w:rPr>
        <w:t>G</w:t>
      </w:r>
      <w:r w:rsidR="00DE12DF" w:rsidRPr="00117D4E">
        <w:rPr>
          <w:rFonts w:cstheme="minorHAnsi"/>
          <w:szCs w:val="24"/>
        </w:rPr>
        <w:t>oal</w:t>
      </w:r>
      <w:r w:rsidR="00B06D12">
        <w:rPr>
          <w:rFonts w:cstheme="minorHAnsi"/>
          <w:szCs w:val="24"/>
        </w:rPr>
        <w:t>-</w:t>
      </w:r>
      <w:r w:rsidR="00DE12DF" w:rsidRPr="00117D4E">
        <w:rPr>
          <w:rFonts w:cstheme="minorHAnsi"/>
          <w:szCs w:val="24"/>
        </w:rPr>
        <w:t xml:space="preserve">directed behavior; </w:t>
      </w:r>
      <w:r w:rsidR="005D6CF4">
        <w:rPr>
          <w:rFonts w:cstheme="minorHAnsi"/>
          <w:szCs w:val="24"/>
        </w:rPr>
        <w:t>P</w:t>
      </w:r>
      <w:r w:rsidR="00DE12DF" w:rsidRPr="00117D4E">
        <w:rPr>
          <w:rFonts w:cstheme="minorHAnsi"/>
          <w:szCs w:val="24"/>
        </w:rPr>
        <w:t xml:space="preserve">ersonal responsibility; </w:t>
      </w:r>
      <w:r w:rsidR="005D6CF4">
        <w:rPr>
          <w:rFonts w:cstheme="minorHAnsi"/>
          <w:szCs w:val="24"/>
        </w:rPr>
        <w:t>D</w:t>
      </w:r>
      <w:r w:rsidR="00DE12DF" w:rsidRPr="00117D4E">
        <w:rPr>
          <w:rFonts w:cstheme="minorHAnsi"/>
          <w:szCs w:val="24"/>
        </w:rPr>
        <w:t>ecision</w:t>
      </w:r>
      <w:r w:rsidR="00B06D12">
        <w:rPr>
          <w:rFonts w:cstheme="minorHAnsi"/>
          <w:szCs w:val="24"/>
        </w:rPr>
        <w:t>-</w:t>
      </w:r>
      <w:r w:rsidR="00DE12DF" w:rsidRPr="00117D4E">
        <w:rPr>
          <w:rFonts w:cstheme="minorHAnsi"/>
          <w:szCs w:val="24"/>
        </w:rPr>
        <w:t>mak</w:t>
      </w:r>
      <w:r w:rsidRPr="00117D4E">
        <w:rPr>
          <w:rFonts w:cstheme="minorHAnsi"/>
          <w:szCs w:val="24"/>
        </w:rPr>
        <w:t xml:space="preserve">ing </w:t>
      </w:r>
      <w:r w:rsidR="004E2645" w:rsidRPr="00117D4E">
        <w:rPr>
          <w:rFonts w:cstheme="minorHAnsi"/>
          <w:szCs w:val="24"/>
        </w:rPr>
        <w:t>skill</w:t>
      </w:r>
      <w:r w:rsidR="00C7539D">
        <w:rPr>
          <w:rFonts w:cstheme="minorHAnsi"/>
          <w:szCs w:val="24"/>
        </w:rPr>
        <w:t>s,</w:t>
      </w:r>
      <w:r w:rsidR="001A740A" w:rsidRPr="00117D4E">
        <w:rPr>
          <w:rFonts w:cstheme="minorHAnsi"/>
          <w:szCs w:val="24"/>
        </w:rPr>
        <w:t xml:space="preserve"> and </w:t>
      </w:r>
      <w:r w:rsidR="005D6CF4">
        <w:rPr>
          <w:rFonts w:cstheme="minorHAnsi"/>
          <w:szCs w:val="24"/>
        </w:rPr>
        <w:t>O</w:t>
      </w:r>
      <w:r w:rsidR="001A740A" w:rsidRPr="00117D4E">
        <w:rPr>
          <w:rFonts w:cstheme="minorHAnsi"/>
          <w:szCs w:val="24"/>
        </w:rPr>
        <w:t>ptimistic thinking</w:t>
      </w:r>
      <w:r w:rsidR="00977AF0">
        <w:rPr>
          <w:rFonts w:cstheme="minorHAnsi"/>
          <w:szCs w:val="24"/>
        </w:rPr>
        <w:t>.</w:t>
      </w:r>
    </w:p>
    <w:p w14:paraId="1A5B1400" w14:textId="77777777" w:rsidR="00977AF0" w:rsidRDefault="00977AF0" w:rsidP="001A740A">
      <w:pPr>
        <w:autoSpaceDE w:val="0"/>
        <w:autoSpaceDN w:val="0"/>
        <w:adjustRightInd w:val="0"/>
        <w:rPr>
          <w:rFonts w:cstheme="minorHAnsi"/>
          <w:szCs w:val="24"/>
        </w:rPr>
      </w:pPr>
    </w:p>
    <w:p w14:paraId="2396E747" w14:textId="34431DD6" w:rsidR="001A740A" w:rsidRPr="00117D4E" w:rsidRDefault="00977AF0" w:rsidP="001A740A">
      <w:pPr>
        <w:autoSpaceDE w:val="0"/>
        <w:autoSpaceDN w:val="0"/>
        <w:adjustRightInd w:val="0"/>
        <w:rPr>
          <w:rFonts w:cstheme="minorHAnsi"/>
          <w:szCs w:val="24"/>
        </w:rPr>
      </w:pPr>
      <w:r>
        <w:rPr>
          <w:rFonts w:cstheme="minorHAnsi"/>
          <w:szCs w:val="24"/>
        </w:rPr>
        <w:t>The scoring of the several competencies can be broken down into three categories</w:t>
      </w:r>
      <w:r w:rsidR="00FF0DC6" w:rsidRPr="00117D4E">
        <w:rPr>
          <w:rFonts w:cstheme="minorHAnsi"/>
          <w:szCs w:val="24"/>
        </w:rPr>
        <w:t>:</w:t>
      </w:r>
    </w:p>
    <w:p w14:paraId="6F335DC4" w14:textId="77777777" w:rsidR="00FF0DC6" w:rsidRPr="00117D4E" w:rsidRDefault="00FF0DC6" w:rsidP="001A740A">
      <w:pPr>
        <w:autoSpaceDE w:val="0"/>
        <w:autoSpaceDN w:val="0"/>
        <w:adjustRightInd w:val="0"/>
        <w:rPr>
          <w:rFonts w:cstheme="minorHAnsi"/>
          <w:szCs w:val="24"/>
        </w:rPr>
      </w:pPr>
      <w:r w:rsidRPr="00117D4E">
        <w:rPr>
          <w:rFonts w:cstheme="minorHAnsi"/>
          <w:szCs w:val="24"/>
        </w:rPr>
        <w:t xml:space="preserve">  </w:t>
      </w:r>
    </w:p>
    <w:p w14:paraId="20A11347" w14:textId="0A509E6B" w:rsidR="00FF0DC6" w:rsidRPr="00B06D12" w:rsidRDefault="00FF0DC6" w:rsidP="00FF0DC6">
      <w:pPr>
        <w:pStyle w:val="ListParagraph"/>
        <w:numPr>
          <w:ilvl w:val="0"/>
          <w:numId w:val="1"/>
        </w:numPr>
        <w:rPr>
          <w:rFonts w:cstheme="minorHAnsi"/>
          <w:bCs/>
          <w:iCs/>
          <w:sz w:val="24"/>
          <w:szCs w:val="24"/>
        </w:rPr>
      </w:pPr>
      <w:r w:rsidRPr="00117D4E">
        <w:rPr>
          <w:rFonts w:eastAsia="Times New Roman" w:cstheme="minorHAnsi"/>
          <w:bCs/>
          <w:color w:val="000000"/>
          <w:sz w:val="24"/>
          <w:szCs w:val="24"/>
        </w:rPr>
        <w:t xml:space="preserve"> </w:t>
      </w:r>
      <w:r w:rsidR="00437330" w:rsidRPr="00B06D12">
        <w:rPr>
          <w:rFonts w:eastAsia="Times New Roman" w:cstheme="minorHAnsi"/>
          <w:bCs/>
          <w:iCs/>
          <w:color w:val="000000"/>
          <w:sz w:val="24"/>
          <w:szCs w:val="24"/>
        </w:rPr>
        <w:t>“S</w:t>
      </w:r>
      <w:r w:rsidRPr="00B06D12">
        <w:rPr>
          <w:rFonts w:eastAsia="Times New Roman" w:cstheme="minorHAnsi"/>
          <w:bCs/>
          <w:iCs/>
          <w:color w:val="000000"/>
          <w:sz w:val="24"/>
          <w:szCs w:val="24"/>
        </w:rPr>
        <w:t>trengths”</w:t>
      </w:r>
      <w:r w:rsidR="00C7539D" w:rsidRPr="00B06D12">
        <w:rPr>
          <w:rFonts w:eastAsia="Times New Roman" w:cstheme="minorHAnsi"/>
          <w:bCs/>
          <w:iCs/>
          <w:color w:val="000000"/>
          <w:sz w:val="24"/>
          <w:szCs w:val="24"/>
        </w:rPr>
        <w:t xml:space="preserve"> showing children doing </w:t>
      </w:r>
      <w:proofErr w:type="gramStart"/>
      <w:r w:rsidR="00C7539D" w:rsidRPr="00B06D12">
        <w:rPr>
          <w:rFonts w:eastAsia="Times New Roman" w:cstheme="minorHAnsi"/>
          <w:bCs/>
          <w:iCs/>
          <w:color w:val="000000"/>
          <w:sz w:val="24"/>
          <w:szCs w:val="24"/>
        </w:rPr>
        <w:t>well</w:t>
      </w:r>
      <w:proofErr w:type="gramEnd"/>
    </w:p>
    <w:p w14:paraId="5E6D53FF" w14:textId="51DA19F5" w:rsidR="00FF0DC6" w:rsidRPr="00B06D12" w:rsidRDefault="00437330" w:rsidP="00FF0DC6">
      <w:pPr>
        <w:pStyle w:val="ListParagraph"/>
        <w:numPr>
          <w:ilvl w:val="0"/>
          <w:numId w:val="1"/>
        </w:numPr>
        <w:rPr>
          <w:rFonts w:eastAsia="Times New Roman" w:cstheme="minorHAnsi"/>
          <w:bCs/>
          <w:iCs/>
          <w:color w:val="000000"/>
          <w:sz w:val="24"/>
          <w:szCs w:val="24"/>
        </w:rPr>
      </w:pPr>
      <w:r w:rsidRPr="00B06D12">
        <w:rPr>
          <w:rFonts w:eastAsia="Times New Roman" w:cstheme="minorHAnsi"/>
          <w:bCs/>
          <w:iCs/>
          <w:color w:val="000000"/>
          <w:sz w:val="24"/>
          <w:szCs w:val="24"/>
        </w:rPr>
        <w:t xml:space="preserve"> “T</w:t>
      </w:r>
      <w:r w:rsidR="00FF0DC6" w:rsidRPr="00B06D12">
        <w:rPr>
          <w:rFonts w:eastAsia="Times New Roman" w:cstheme="minorHAnsi"/>
          <w:bCs/>
          <w:iCs/>
          <w:color w:val="000000"/>
          <w:sz w:val="24"/>
          <w:szCs w:val="24"/>
        </w:rPr>
        <w:t>ypical” positive behaviors</w:t>
      </w:r>
      <w:r w:rsidR="00B8103B" w:rsidRPr="00B06D12">
        <w:rPr>
          <w:rFonts w:eastAsia="Times New Roman" w:cstheme="minorHAnsi"/>
          <w:bCs/>
          <w:iCs/>
          <w:color w:val="000000"/>
          <w:sz w:val="24"/>
          <w:szCs w:val="24"/>
        </w:rPr>
        <w:t xml:space="preserve"> for children </w:t>
      </w:r>
    </w:p>
    <w:p w14:paraId="233C493C" w14:textId="45C7221C" w:rsidR="00FF0DC6" w:rsidRDefault="00437330" w:rsidP="00FF0DC6">
      <w:pPr>
        <w:pStyle w:val="ListParagraph"/>
        <w:numPr>
          <w:ilvl w:val="0"/>
          <w:numId w:val="1"/>
        </w:numPr>
        <w:rPr>
          <w:rFonts w:eastAsia="Times New Roman" w:cstheme="minorHAnsi"/>
          <w:bCs/>
          <w:color w:val="000000"/>
          <w:sz w:val="24"/>
          <w:szCs w:val="24"/>
        </w:rPr>
      </w:pPr>
      <w:r w:rsidRPr="00B06D12">
        <w:rPr>
          <w:rFonts w:eastAsia="Times New Roman" w:cstheme="minorHAnsi"/>
          <w:bCs/>
          <w:iCs/>
          <w:color w:val="000000"/>
          <w:sz w:val="24"/>
          <w:szCs w:val="24"/>
        </w:rPr>
        <w:t xml:space="preserve"> “Need for I</w:t>
      </w:r>
      <w:r w:rsidR="00FF0DC6" w:rsidRPr="00B06D12">
        <w:rPr>
          <w:rFonts w:eastAsia="Times New Roman" w:cstheme="minorHAnsi"/>
          <w:bCs/>
          <w:iCs/>
          <w:color w:val="000000"/>
          <w:sz w:val="24"/>
          <w:szCs w:val="24"/>
        </w:rPr>
        <w:t>nstruction</w:t>
      </w:r>
      <w:r w:rsidR="00FF0DC6" w:rsidRPr="00117D4E">
        <w:rPr>
          <w:rFonts w:eastAsia="Times New Roman" w:cstheme="minorHAnsi"/>
          <w:bCs/>
          <w:color w:val="000000"/>
          <w:sz w:val="24"/>
          <w:szCs w:val="24"/>
        </w:rPr>
        <w:t xml:space="preserve">” to further develop social and emotional </w:t>
      </w:r>
      <w:proofErr w:type="gramStart"/>
      <w:r w:rsidR="00FF0DC6" w:rsidRPr="00117D4E">
        <w:rPr>
          <w:rFonts w:eastAsia="Times New Roman" w:cstheme="minorHAnsi"/>
          <w:bCs/>
          <w:color w:val="000000"/>
          <w:sz w:val="24"/>
          <w:szCs w:val="24"/>
        </w:rPr>
        <w:t>skills</w:t>
      </w:r>
      <w:proofErr w:type="gramEnd"/>
    </w:p>
    <w:p w14:paraId="037466EA" w14:textId="3D9B7064" w:rsidR="008B0143" w:rsidRDefault="008B0143" w:rsidP="008B0143">
      <w:pPr>
        <w:rPr>
          <w:rFonts w:eastAsia="Times New Roman" w:cstheme="minorHAnsi"/>
          <w:bCs/>
          <w:color w:val="000000"/>
          <w:szCs w:val="24"/>
        </w:rPr>
      </w:pPr>
    </w:p>
    <w:p w14:paraId="0F3393BC" w14:textId="6081A899" w:rsidR="008B0143" w:rsidRDefault="00554ADB" w:rsidP="027FFB0A">
      <w:pPr>
        <w:rPr>
          <w:rFonts w:eastAsia="Times New Roman"/>
          <w:color w:val="000000"/>
        </w:rPr>
      </w:pPr>
      <w:r w:rsidRPr="027FFB0A">
        <w:rPr>
          <w:rFonts w:eastAsia="Times New Roman"/>
          <w:color w:val="000000" w:themeColor="text1"/>
        </w:rPr>
        <w:t>Presently, the Board is receiving results of the DESSA MINI instrument that screens across the eight social-emotional competencies to identify generally whether children are in need for further social-emotional instruction. The expectation is that the programs provided by th</w:t>
      </w:r>
      <w:r w:rsidR="686CBDB2" w:rsidRPr="027FFB0A">
        <w:rPr>
          <w:rFonts w:eastAsia="Times New Roman"/>
          <w:color w:val="000000" w:themeColor="text1"/>
        </w:rPr>
        <w:t xml:space="preserve">ose </w:t>
      </w:r>
      <w:r w:rsidR="006A182E">
        <w:rPr>
          <w:rFonts w:eastAsia="Times New Roman"/>
          <w:color w:val="000000" w:themeColor="text1"/>
        </w:rPr>
        <w:t>faith-based</w:t>
      </w:r>
      <w:r w:rsidRPr="027FFB0A">
        <w:rPr>
          <w:rFonts w:eastAsia="Times New Roman"/>
          <w:color w:val="000000" w:themeColor="text1"/>
        </w:rPr>
        <w:t xml:space="preserve"> service providers using the instrument will show growth in social-emotional maturity which may be attributed to their programs. </w:t>
      </w:r>
      <w:r w:rsidR="008B0143" w:rsidRPr="027FFB0A">
        <w:rPr>
          <w:rFonts w:eastAsia="Times New Roman"/>
          <w:color w:val="000000" w:themeColor="text1"/>
        </w:rPr>
        <w:t>The following charts show a breakdown of various measures collected from DESSA</w:t>
      </w:r>
      <w:r w:rsidRPr="027FFB0A">
        <w:rPr>
          <w:rFonts w:eastAsia="Times New Roman"/>
          <w:color w:val="000000" w:themeColor="text1"/>
        </w:rPr>
        <w:t xml:space="preserve"> including numbers of DESSA submitted, </w:t>
      </w:r>
      <w:r w:rsidR="00E95D2B" w:rsidRPr="027FFB0A">
        <w:rPr>
          <w:rFonts w:eastAsia="Times New Roman"/>
          <w:color w:val="000000" w:themeColor="text1"/>
        </w:rPr>
        <w:t xml:space="preserve">numbers of clients having both the </w:t>
      </w:r>
      <w:r w:rsidR="009F29E1">
        <w:rPr>
          <w:rFonts w:eastAsia="Times New Roman"/>
          <w:color w:val="000000" w:themeColor="text1"/>
        </w:rPr>
        <w:t>p</w:t>
      </w:r>
      <w:r w:rsidR="00E95D2B" w:rsidRPr="027FFB0A">
        <w:rPr>
          <w:rFonts w:eastAsia="Times New Roman"/>
          <w:color w:val="000000" w:themeColor="text1"/>
        </w:rPr>
        <w:t>re</w:t>
      </w:r>
      <w:r w:rsidR="009F29E1">
        <w:rPr>
          <w:rFonts w:eastAsia="Times New Roman"/>
          <w:color w:val="000000" w:themeColor="text1"/>
        </w:rPr>
        <w:t>-</w:t>
      </w:r>
      <w:r w:rsidR="00E95D2B" w:rsidRPr="027FFB0A">
        <w:rPr>
          <w:rFonts w:eastAsia="Times New Roman"/>
          <w:color w:val="000000" w:themeColor="text1"/>
        </w:rPr>
        <w:t xml:space="preserve">assessment DESSA and the </w:t>
      </w:r>
      <w:r w:rsidR="00D7761C">
        <w:rPr>
          <w:rFonts w:eastAsia="Times New Roman"/>
          <w:color w:val="000000" w:themeColor="text1"/>
        </w:rPr>
        <w:t>p</w:t>
      </w:r>
      <w:r w:rsidR="00E95D2B" w:rsidRPr="027FFB0A">
        <w:rPr>
          <w:rFonts w:eastAsia="Times New Roman"/>
          <w:color w:val="000000" w:themeColor="text1"/>
        </w:rPr>
        <w:t xml:space="preserve">ost program DESSA assessment, and changes from </w:t>
      </w:r>
      <w:r w:rsidR="009F29E1">
        <w:rPr>
          <w:rFonts w:eastAsia="Times New Roman"/>
          <w:color w:val="000000" w:themeColor="text1"/>
        </w:rPr>
        <w:t>p</w:t>
      </w:r>
      <w:r w:rsidR="00E95D2B" w:rsidRPr="027FFB0A">
        <w:rPr>
          <w:rFonts w:eastAsia="Times New Roman"/>
          <w:color w:val="000000" w:themeColor="text1"/>
        </w:rPr>
        <w:t>re</w:t>
      </w:r>
      <w:r w:rsidR="009F29E1">
        <w:rPr>
          <w:rFonts w:eastAsia="Times New Roman"/>
          <w:color w:val="000000" w:themeColor="text1"/>
        </w:rPr>
        <w:t>-</w:t>
      </w:r>
      <w:r w:rsidR="00E95D2B" w:rsidRPr="027FFB0A">
        <w:rPr>
          <w:rFonts w:eastAsia="Times New Roman"/>
          <w:color w:val="000000" w:themeColor="text1"/>
        </w:rPr>
        <w:t xml:space="preserve"> to </w:t>
      </w:r>
      <w:r w:rsidR="009F29E1">
        <w:rPr>
          <w:rFonts w:eastAsia="Times New Roman"/>
          <w:color w:val="000000" w:themeColor="text1"/>
        </w:rPr>
        <w:t>p</w:t>
      </w:r>
      <w:r w:rsidR="00E95D2B" w:rsidRPr="027FFB0A">
        <w:rPr>
          <w:rFonts w:eastAsia="Times New Roman"/>
          <w:color w:val="000000" w:themeColor="text1"/>
        </w:rPr>
        <w:t>ost</w:t>
      </w:r>
      <w:r w:rsidR="009F29E1">
        <w:rPr>
          <w:rFonts w:eastAsia="Times New Roman"/>
          <w:color w:val="000000" w:themeColor="text1"/>
        </w:rPr>
        <w:t>-</w:t>
      </w:r>
      <w:r w:rsidR="00E95D2B" w:rsidRPr="027FFB0A">
        <w:rPr>
          <w:rFonts w:eastAsia="Times New Roman"/>
          <w:color w:val="000000" w:themeColor="text1"/>
        </w:rPr>
        <w:t>assessments</w:t>
      </w:r>
      <w:r w:rsidR="008B0143" w:rsidRPr="027FFB0A">
        <w:rPr>
          <w:rFonts w:eastAsia="Times New Roman"/>
          <w:color w:val="000000" w:themeColor="text1"/>
        </w:rPr>
        <w:t>.</w:t>
      </w:r>
    </w:p>
    <w:p w14:paraId="3EB9BE8E" w14:textId="77777777" w:rsidR="00092AA9" w:rsidRDefault="00092AA9" w:rsidP="00691319">
      <w:pPr>
        <w:rPr>
          <w:rFonts w:eastAsia="Times New Roman" w:cstheme="minorHAnsi"/>
          <w:b/>
          <w:color w:val="000000"/>
          <w:sz w:val="28"/>
          <w:szCs w:val="28"/>
          <w:u w:val="single"/>
        </w:rPr>
      </w:pPr>
    </w:p>
    <w:p w14:paraId="4C7EABF8" w14:textId="77777777" w:rsidR="00F7449D" w:rsidRDefault="00F7449D" w:rsidP="00117D4E">
      <w:pPr>
        <w:ind w:left="360"/>
        <w:rPr>
          <w:rFonts w:eastAsia="Times New Roman" w:cstheme="minorHAnsi"/>
          <w:b/>
          <w:color w:val="000000"/>
          <w:sz w:val="28"/>
          <w:szCs w:val="28"/>
          <w:u w:val="single"/>
        </w:rPr>
      </w:pPr>
    </w:p>
    <w:p w14:paraId="0FFFCDD4" w14:textId="77777777" w:rsidR="00F7449D" w:rsidRDefault="00F7449D" w:rsidP="00117D4E">
      <w:pPr>
        <w:ind w:left="360"/>
        <w:rPr>
          <w:rFonts w:eastAsia="Times New Roman" w:cstheme="minorHAnsi"/>
          <w:b/>
          <w:color w:val="000000"/>
          <w:sz w:val="28"/>
          <w:szCs w:val="28"/>
          <w:u w:val="single"/>
        </w:rPr>
      </w:pPr>
    </w:p>
    <w:p w14:paraId="737BA718" w14:textId="77777777" w:rsidR="00F7449D" w:rsidRDefault="00F7449D" w:rsidP="00117D4E">
      <w:pPr>
        <w:ind w:left="360"/>
        <w:rPr>
          <w:rFonts w:eastAsia="Times New Roman" w:cstheme="minorHAnsi"/>
          <w:b/>
          <w:color w:val="000000"/>
          <w:sz w:val="28"/>
          <w:szCs w:val="28"/>
          <w:u w:val="single"/>
        </w:rPr>
      </w:pPr>
    </w:p>
    <w:p w14:paraId="75C6CAE0" w14:textId="77777777" w:rsidR="00F7449D" w:rsidRDefault="00F7449D" w:rsidP="00117D4E">
      <w:pPr>
        <w:ind w:left="360"/>
        <w:rPr>
          <w:rFonts w:eastAsia="Times New Roman" w:cstheme="minorHAnsi"/>
          <w:b/>
          <w:color w:val="000000"/>
          <w:sz w:val="28"/>
          <w:szCs w:val="28"/>
          <w:u w:val="single"/>
        </w:rPr>
      </w:pPr>
    </w:p>
    <w:p w14:paraId="55C4B235" w14:textId="77777777" w:rsidR="00F7449D" w:rsidRDefault="00F7449D" w:rsidP="00117D4E">
      <w:pPr>
        <w:ind w:left="360"/>
        <w:rPr>
          <w:rFonts w:eastAsia="Times New Roman" w:cstheme="minorHAnsi"/>
          <w:b/>
          <w:color w:val="000000"/>
          <w:sz w:val="28"/>
          <w:szCs w:val="28"/>
          <w:u w:val="single"/>
        </w:rPr>
      </w:pPr>
    </w:p>
    <w:p w14:paraId="633E1B0A" w14:textId="77777777" w:rsidR="00F7449D" w:rsidRDefault="00F7449D" w:rsidP="00117D4E">
      <w:pPr>
        <w:ind w:left="360"/>
        <w:rPr>
          <w:rFonts w:eastAsia="Times New Roman" w:cstheme="minorHAnsi"/>
          <w:b/>
          <w:color w:val="000000"/>
          <w:sz w:val="28"/>
          <w:szCs w:val="28"/>
          <w:u w:val="single"/>
        </w:rPr>
      </w:pPr>
    </w:p>
    <w:p w14:paraId="570BDFA7" w14:textId="47C02B4E" w:rsidR="00772182" w:rsidRDefault="00772182" w:rsidP="00117D4E">
      <w:pPr>
        <w:ind w:left="360"/>
        <w:rPr>
          <w:rFonts w:eastAsia="Times New Roman" w:cstheme="minorHAnsi"/>
          <w:b/>
          <w:color w:val="000000"/>
          <w:sz w:val="28"/>
          <w:szCs w:val="28"/>
          <w:u w:val="single"/>
        </w:rPr>
      </w:pPr>
      <w:r w:rsidRPr="00772182">
        <w:rPr>
          <w:rFonts w:eastAsia="Times New Roman" w:cstheme="minorHAnsi"/>
          <w:b/>
          <w:color w:val="000000"/>
          <w:sz w:val="28"/>
          <w:szCs w:val="28"/>
          <w:u w:val="single"/>
        </w:rPr>
        <w:t>DESSA Submissions</w:t>
      </w:r>
    </w:p>
    <w:p w14:paraId="09866A59" w14:textId="04AA92EE" w:rsidR="00772182" w:rsidRPr="00F068AD" w:rsidRDefault="00772182" w:rsidP="00117D4E">
      <w:pPr>
        <w:ind w:left="360"/>
        <w:rPr>
          <w:rFonts w:eastAsia="Times New Roman" w:cstheme="minorHAnsi"/>
          <w:b/>
          <w:color w:val="000000"/>
          <w:szCs w:val="24"/>
          <w:u w:val="single"/>
        </w:rPr>
      </w:pPr>
    </w:p>
    <w:p w14:paraId="66375A1E" w14:textId="3077101C" w:rsidR="00772182" w:rsidRDefault="00F211D4" w:rsidP="027FFB0A">
      <w:pPr>
        <w:rPr>
          <w:rFonts w:eastAsia="Times New Roman"/>
          <w:color w:val="000000" w:themeColor="text1"/>
        </w:rPr>
      </w:pPr>
      <w:r w:rsidRPr="027FFB0A">
        <w:rPr>
          <w:rFonts w:eastAsia="Times New Roman"/>
          <w:color w:val="000000" w:themeColor="text1"/>
        </w:rPr>
        <w:t>Th</w:t>
      </w:r>
      <w:r w:rsidR="00B260C7" w:rsidRPr="027FFB0A">
        <w:rPr>
          <w:rFonts w:eastAsia="Times New Roman"/>
          <w:color w:val="000000" w:themeColor="text1"/>
        </w:rPr>
        <w:t>e</w:t>
      </w:r>
      <w:r w:rsidRPr="027FFB0A">
        <w:rPr>
          <w:rFonts w:eastAsia="Times New Roman"/>
          <w:color w:val="000000" w:themeColor="text1"/>
        </w:rPr>
        <w:t xml:space="preserve"> chart </w:t>
      </w:r>
      <w:r w:rsidR="00402FB7" w:rsidRPr="027FFB0A">
        <w:rPr>
          <w:rFonts w:eastAsia="Times New Roman"/>
          <w:color w:val="000000" w:themeColor="text1"/>
        </w:rPr>
        <w:t xml:space="preserve">below </w:t>
      </w:r>
      <w:r w:rsidRPr="027FFB0A">
        <w:rPr>
          <w:rFonts w:eastAsia="Times New Roman"/>
          <w:color w:val="000000" w:themeColor="text1"/>
        </w:rPr>
        <w:t>show</w:t>
      </w:r>
      <w:r w:rsidR="00402FB7" w:rsidRPr="027FFB0A">
        <w:rPr>
          <w:rFonts w:eastAsia="Times New Roman"/>
          <w:color w:val="000000" w:themeColor="text1"/>
        </w:rPr>
        <w:t>s</w:t>
      </w:r>
      <w:r w:rsidRPr="027FFB0A">
        <w:rPr>
          <w:rFonts w:eastAsia="Times New Roman"/>
          <w:color w:val="000000" w:themeColor="text1"/>
        </w:rPr>
        <w:t xml:space="preserve"> the number of clients </w:t>
      </w:r>
      <w:r w:rsidR="00B260C7" w:rsidRPr="027FFB0A">
        <w:rPr>
          <w:rFonts w:eastAsia="Times New Roman"/>
          <w:color w:val="000000" w:themeColor="text1"/>
        </w:rPr>
        <w:t xml:space="preserve">who </w:t>
      </w:r>
      <w:r w:rsidRPr="027FFB0A">
        <w:rPr>
          <w:rFonts w:eastAsia="Times New Roman"/>
          <w:color w:val="000000" w:themeColor="text1"/>
        </w:rPr>
        <w:t xml:space="preserve">began services at each of the providers who </w:t>
      </w:r>
      <w:r w:rsidR="00402FB7" w:rsidRPr="027FFB0A">
        <w:rPr>
          <w:rFonts w:eastAsia="Times New Roman"/>
          <w:color w:val="000000" w:themeColor="text1"/>
        </w:rPr>
        <w:t xml:space="preserve">planned to </w:t>
      </w:r>
      <w:r w:rsidRPr="027FFB0A">
        <w:rPr>
          <w:rFonts w:eastAsia="Times New Roman"/>
          <w:color w:val="000000" w:themeColor="text1"/>
        </w:rPr>
        <w:t>use the DESSA social emotional learning instrument.</w:t>
      </w:r>
    </w:p>
    <w:p w14:paraId="3A7EDC7C" w14:textId="77777777" w:rsidR="00A228B0" w:rsidRDefault="00A228B0" w:rsidP="027FFB0A">
      <w:pPr>
        <w:rPr>
          <w:rFonts w:eastAsia="Times New Roman"/>
          <w:color w:val="000000"/>
        </w:rPr>
      </w:pPr>
    </w:p>
    <w:p w14:paraId="1D846BB7" w14:textId="37C585AC" w:rsidR="00DE4593" w:rsidRDefault="00482CB7" w:rsidP="00772182">
      <w:pPr>
        <w:rPr>
          <w:rFonts w:eastAsia="Times New Roman" w:cstheme="minorHAnsi"/>
          <w:bCs/>
          <w:color w:val="000000"/>
          <w:szCs w:val="24"/>
        </w:rPr>
      </w:pPr>
      <w:r>
        <w:rPr>
          <w:rFonts w:eastAsia="Times New Roman" w:cstheme="minorHAnsi"/>
          <w:bCs/>
          <w:noProof/>
          <w:color w:val="000000"/>
          <w:szCs w:val="24"/>
        </w:rPr>
        <w:drawing>
          <wp:inline distT="0" distB="0" distL="0" distR="0" wp14:anchorId="457A5B05" wp14:editId="52F1EA59">
            <wp:extent cx="680085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0850" cy="2867025"/>
                    </a:xfrm>
                    <a:prstGeom prst="rect">
                      <a:avLst/>
                    </a:prstGeom>
                    <a:noFill/>
                  </pic:spPr>
                </pic:pic>
              </a:graphicData>
            </a:graphic>
          </wp:inline>
        </w:drawing>
      </w:r>
    </w:p>
    <w:p w14:paraId="58615180" w14:textId="6131851C" w:rsidR="00073C57" w:rsidRDefault="00073C57" w:rsidP="027FFB0A">
      <w:pPr>
        <w:ind w:left="360"/>
        <w:jc w:val="center"/>
        <w:rPr>
          <w:rFonts w:eastAsia="Times New Roman"/>
          <w:b/>
          <w:bCs/>
          <w:color w:val="000000"/>
          <w:sz w:val="28"/>
          <w:szCs w:val="28"/>
          <w:u w:val="single"/>
        </w:rPr>
      </w:pPr>
    </w:p>
    <w:p w14:paraId="524735C0" w14:textId="7D8FFE7A" w:rsidR="00941C9D" w:rsidRDefault="004F067F" w:rsidP="00117D4E">
      <w:pPr>
        <w:ind w:left="360"/>
        <w:rPr>
          <w:b/>
          <w:sz w:val="28"/>
          <w:szCs w:val="28"/>
          <w:u w:val="single"/>
        </w:rPr>
      </w:pPr>
      <w:r w:rsidRPr="006763E7">
        <w:rPr>
          <w:b/>
          <w:sz w:val="28"/>
          <w:szCs w:val="28"/>
          <w:u w:val="single"/>
        </w:rPr>
        <w:t>DESSA Pre/Post Submissions</w:t>
      </w:r>
    </w:p>
    <w:p w14:paraId="5E2240B1" w14:textId="63189E31" w:rsidR="008B0143" w:rsidRPr="00F068AD" w:rsidRDefault="008B0143" w:rsidP="00117D4E">
      <w:pPr>
        <w:ind w:left="360"/>
        <w:rPr>
          <w:b/>
          <w:szCs w:val="24"/>
          <w:u w:val="single"/>
        </w:rPr>
      </w:pPr>
    </w:p>
    <w:p w14:paraId="42799A1D" w14:textId="0B5B351A" w:rsidR="008B0143" w:rsidRDefault="00415E8B" w:rsidP="008B0143">
      <w:r>
        <w:t>The following includes c</w:t>
      </w:r>
      <w:r w:rsidR="008B0143">
        <w:t>ounts of children who completed both pre</w:t>
      </w:r>
      <w:r w:rsidR="000509A2">
        <w:t>-</w:t>
      </w:r>
      <w:r w:rsidR="008B0143">
        <w:t xml:space="preserve"> and post</w:t>
      </w:r>
      <w:r w:rsidR="000509A2">
        <w:t>-</w:t>
      </w:r>
      <w:r w:rsidR="008B0143">
        <w:t>assessments in a program</w:t>
      </w:r>
      <w:r w:rsidR="00977AF0">
        <w:t xml:space="preserve"> for both the K-8 grades and high school grades</w:t>
      </w:r>
      <w:r w:rsidR="00B260C7">
        <w:t xml:space="preserve"> combined</w:t>
      </w:r>
      <w:r w:rsidR="008B0143">
        <w:t>.</w:t>
      </w:r>
      <w:r w:rsidR="00977AF0">
        <w:t xml:space="preserve"> This chart shows all the</w:t>
      </w:r>
      <w:r w:rsidR="00FE3218">
        <w:t xml:space="preserve"> completed</w:t>
      </w:r>
      <w:r w:rsidR="00977AF0">
        <w:t xml:space="preserve"> assessments. </w:t>
      </w:r>
    </w:p>
    <w:p w14:paraId="636C65A1" w14:textId="77777777" w:rsidR="00BA3B58" w:rsidRDefault="00BA3B58" w:rsidP="008B0143"/>
    <w:p w14:paraId="10E5E10B" w14:textId="54B01155" w:rsidR="00941C9D" w:rsidRPr="00FD02A4" w:rsidRDefault="00AA42A4" w:rsidP="027FFB0A">
      <w:r>
        <w:rPr>
          <w:noProof/>
        </w:rPr>
        <w:drawing>
          <wp:inline distT="0" distB="0" distL="0" distR="0" wp14:anchorId="2E12AF9C" wp14:editId="03077AB3">
            <wp:extent cx="6819900" cy="2847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9900" cy="2847975"/>
                    </a:xfrm>
                    <a:prstGeom prst="rect">
                      <a:avLst/>
                    </a:prstGeom>
                    <a:noFill/>
                  </pic:spPr>
                </pic:pic>
              </a:graphicData>
            </a:graphic>
          </wp:inline>
        </w:drawing>
      </w:r>
    </w:p>
    <w:p w14:paraId="58D51511" w14:textId="77777777" w:rsidR="00A228B0" w:rsidRDefault="00A228B0" w:rsidP="027FFB0A"/>
    <w:p w14:paraId="77CB05C1" w14:textId="77777777" w:rsidR="00A228B0" w:rsidRDefault="00A228B0" w:rsidP="027FFB0A"/>
    <w:p w14:paraId="0323563E" w14:textId="7BD1CB45" w:rsidR="004072DF" w:rsidRDefault="00F05B6F" w:rsidP="027FFB0A">
      <w:r>
        <w:t xml:space="preserve">For those children who had both a </w:t>
      </w:r>
      <w:r w:rsidR="00084E80">
        <w:t>p</w:t>
      </w:r>
      <w:r>
        <w:t>re</w:t>
      </w:r>
      <w:r w:rsidR="00084E80">
        <w:t>-</w:t>
      </w:r>
      <w:r>
        <w:t xml:space="preserve">assessment and a </w:t>
      </w:r>
      <w:r w:rsidR="00084E80">
        <w:t>p</w:t>
      </w:r>
      <w:r>
        <w:t>ost</w:t>
      </w:r>
      <w:r w:rsidR="00084E80">
        <w:t>-</w:t>
      </w:r>
      <w:r>
        <w:t>assessment</w:t>
      </w:r>
      <w:r w:rsidR="000D680D">
        <w:t>,</w:t>
      </w:r>
      <w:r>
        <w:t xml:space="preserve"> the</w:t>
      </w:r>
      <w:r w:rsidR="008B0143">
        <w:t xml:space="preserve"> </w:t>
      </w:r>
      <w:r w:rsidR="006B75F5">
        <w:t>preceding</w:t>
      </w:r>
      <w:r w:rsidR="008B0143">
        <w:t xml:space="preserve"> chart shows </w:t>
      </w:r>
      <w:r w:rsidR="00073C57">
        <w:t xml:space="preserve">the number of children </w:t>
      </w:r>
      <w:r>
        <w:t>in each of the three learning categories</w:t>
      </w:r>
      <w:r w:rsidR="00CD0CA4">
        <w:t xml:space="preserve">: </w:t>
      </w:r>
      <w:r w:rsidR="008B0143">
        <w:t xml:space="preserve">need </w:t>
      </w:r>
      <w:r w:rsidR="00CD0CA4">
        <w:t xml:space="preserve">for </w:t>
      </w:r>
      <w:r w:rsidR="008B0143">
        <w:t xml:space="preserve">instruction, typical, </w:t>
      </w:r>
      <w:r>
        <w:t>and</w:t>
      </w:r>
      <w:r w:rsidR="008B0143">
        <w:t xml:space="preserve"> strength</w:t>
      </w:r>
      <w:r w:rsidR="00364E77">
        <w:t>s</w:t>
      </w:r>
      <w:r w:rsidR="00CD0CA4">
        <w:t>.</w:t>
      </w:r>
      <w:r>
        <w:t xml:space="preserve"> There is a reduction from </w:t>
      </w:r>
      <w:r w:rsidR="003D5ADB">
        <w:t>25 to 1</w:t>
      </w:r>
      <w:r w:rsidR="00AA42A4">
        <w:t>2</w:t>
      </w:r>
      <w:r>
        <w:t xml:space="preserve"> children who are in the need category</w:t>
      </w:r>
      <w:r w:rsidR="00B260C7">
        <w:t xml:space="preserve"> from </w:t>
      </w:r>
      <w:r w:rsidR="005C5488">
        <w:t>p</w:t>
      </w:r>
      <w:r w:rsidR="00B260C7">
        <w:t>re</w:t>
      </w:r>
      <w:r w:rsidR="00A0567A">
        <w:t>-</w:t>
      </w:r>
      <w:r w:rsidR="00B260C7">
        <w:t xml:space="preserve"> to </w:t>
      </w:r>
      <w:r w:rsidR="005C5488">
        <w:t>p</w:t>
      </w:r>
      <w:r w:rsidR="00B260C7">
        <w:t>ost</w:t>
      </w:r>
      <w:r w:rsidR="00A0567A">
        <w:t>-</w:t>
      </w:r>
      <w:r w:rsidR="00B260C7">
        <w:t>assessment</w:t>
      </w:r>
      <w:r>
        <w:t>. There i</w:t>
      </w:r>
      <w:r w:rsidR="3A4AACDC">
        <w:t>s</w:t>
      </w:r>
      <w:r>
        <w:t xml:space="preserve"> an increase from </w:t>
      </w:r>
      <w:r w:rsidR="003D5ADB">
        <w:t xml:space="preserve">16 to </w:t>
      </w:r>
      <w:r w:rsidR="00AA42A4">
        <w:t>18</w:t>
      </w:r>
      <w:r>
        <w:t xml:space="preserve"> children in the strength</w:t>
      </w:r>
      <w:r w:rsidR="00A0567A">
        <w:t>s</w:t>
      </w:r>
      <w:r>
        <w:t xml:space="preserve"> category.</w:t>
      </w:r>
      <w:r w:rsidR="00415E8B">
        <w:t xml:space="preserve"> The typical category </w:t>
      </w:r>
      <w:r w:rsidR="00A0567A">
        <w:t>increased</w:t>
      </w:r>
      <w:r w:rsidR="003043AC">
        <w:t xml:space="preserve"> from </w:t>
      </w:r>
      <w:r w:rsidR="003D5ADB">
        <w:t>116 to 1</w:t>
      </w:r>
      <w:r w:rsidR="00AA42A4">
        <w:t>27</w:t>
      </w:r>
      <w:r w:rsidR="00415E8B">
        <w:t xml:space="preserve"> for </w:t>
      </w:r>
      <w:r w:rsidR="00A0567A">
        <w:t>p</w:t>
      </w:r>
      <w:r w:rsidR="00415E8B">
        <w:t>re</w:t>
      </w:r>
      <w:r w:rsidR="00A0567A">
        <w:t>-</w:t>
      </w:r>
      <w:r w:rsidR="00415E8B">
        <w:t xml:space="preserve"> and </w:t>
      </w:r>
      <w:r w:rsidR="00A0567A">
        <w:t>p</w:t>
      </w:r>
      <w:r w:rsidR="00415E8B">
        <w:t>ost</w:t>
      </w:r>
      <w:r w:rsidR="00A0567A">
        <w:t>-</w:t>
      </w:r>
      <w:r w:rsidR="00415E8B">
        <w:t>assessments.</w:t>
      </w:r>
      <w:r w:rsidR="003043AC">
        <w:t xml:space="preserve"> </w:t>
      </w:r>
      <w:r w:rsidR="004A48AF">
        <w:t xml:space="preserve">The data shows that the programs are </w:t>
      </w:r>
      <w:r w:rsidR="003043AC">
        <w:t>raising the level of social emotional learning for the children.</w:t>
      </w:r>
    </w:p>
    <w:p w14:paraId="437A8EC0" w14:textId="77777777" w:rsidR="00402FB7" w:rsidRDefault="00402FB7" w:rsidP="008804D5">
      <w:pPr>
        <w:rPr>
          <w:szCs w:val="24"/>
        </w:rPr>
      </w:pPr>
    </w:p>
    <w:p w14:paraId="31CBD4E2" w14:textId="73B2C1A2" w:rsidR="00DE4593" w:rsidRDefault="00DE4593" w:rsidP="008804D5">
      <w:pPr>
        <w:rPr>
          <w:sz w:val="20"/>
          <w:szCs w:val="20"/>
        </w:rPr>
      </w:pPr>
    </w:p>
    <w:p w14:paraId="4F8FEB38" w14:textId="019954E2" w:rsidR="00336D29" w:rsidRPr="006763E7" w:rsidRDefault="00336D29" w:rsidP="00336D29">
      <w:pPr>
        <w:rPr>
          <w:b/>
          <w:sz w:val="28"/>
          <w:szCs w:val="28"/>
          <w:u w:val="single"/>
        </w:rPr>
      </w:pPr>
      <w:r w:rsidRPr="006763E7">
        <w:rPr>
          <w:b/>
          <w:sz w:val="28"/>
          <w:szCs w:val="28"/>
          <w:u w:val="single"/>
        </w:rPr>
        <w:t xml:space="preserve">DESSA Individual Agency Outcomes </w:t>
      </w:r>
    </w:p>
    <w:p w14:paraId="5F3FAD41" w14:textId="395A4C36" w:rsidR="00336D29" w:rsidRDefault="00336D29" w:rsidP="008804D5">
      <w:pPr>
        <w:rPr>
          <w:b/>
          <w:sz w:val="20"/>
          <w:szCs w:val="20"/>
        </w:rPr>
      </w:pPr>
    </w:p>
    <w:p w14:paraId="582A86F0" w14:textId="6F4CFEF7" w:rsidR="008B0143" w:rsidRDefault="008B0143" w:rsidP="008804D5">
      <w:pPr>
        <w:rPr>
          <w:b/>
          <w:sz w:val="20"/>
          <w:szCs w:val="20"/>
        </w:rPr>
      </w:pPr>
      <w:r w:rsidRPr="008B0143">
        <w:rPr>
          <w:bCs/>
          <w:szCs w:val="24"/>
        </w:rPr>
        <w:t xml:space="preserve">The following charts show </w:t>
      </w:r>
      <w:r w:rsidR="00674FE7">
        <w:rPr>
          <w:bCs/>
          <w:szCs w:val="24"/>
        </w:rPr>
        <w:t>counts for</w:t>
      </w:r>
      <w:r w:rsidRPr="008B0143">
        <w:rPr>
          <w:bCs/>
          <w:szCs w:val="24"/>
        </w:rPr>
        <w:t xml:space="preserve"> the </w:t>
      </w:r>
      <w:r w:rsidR="001468EC" w:rsidRPr="008B0143">
        <w:rPr>
          <w:bCs/>
          <w:szCs w:val="24"/>
        </w:rPr>
        <w:t>pre- and post-assessments</w:t>
      </w:r>
      <w:r w:rsidRPr="008B0143">
        <w:rPr>
          <w:bCs/>
          <w:szCs w:val="24"/>
        </w:rPr>
        <w:t xml:space="preserve"> separately for each provider</w:t>
      </w:r>
      <w:r>
        <w:rPr>
          <w:b/>
          <w:sz w:val="20"/>
          <w:szCs w:val="20"/>
        </w:rPr>
        <w:t>.</w:t>
      </w:r>
      <w:r w:rsidR="005300A6">
        <w:rPr>
          <w:b/>
          <w:sz w:val="20"/>
          <w:szCs w:val="20"/>
        </w:rPr>
        <w:t xml:space="preserve"> </w:t>
      </w:r>
    </w:p>
    <w:p w14:paraId="7ACF72E2" w14:textId="5D43A61D" w:rsidR="000565F2" w:rsidRDefault="000565F2" w:rsidP="00A228B0">
      <w:pPr>
        <w:rPr>
          <w:sz w:val="20"/>
          <w:szCs w:val="20"/>
        </w:rPr>
      </w:pPr>
    </w:p>
    <w:p w14:paraId="15084130" w14:textId="05EC7921" w:rsidR="000565F2" w:rsidRDefault="000565F2" w:rsidP="027FFB0A">
      <w:pPr>
        <w:jc w:val="center"/>
        <w:rPr>
          <w:sz w:val="20"/>
          <w:szCs w:val="20"/>
        </w:rPr>
      </w:pPr>
    </w:p>
    <w:p w14:paraId="159E3E99" w14:textId="6C77DCC2" w:rsidR="000565F2" w:rsidRDefault="000565F2" w:rsidP="027FFB0A">
      <w:pPr>
        <w:jc w:val="center"/>
        <w:rPr>
          <w:sz w:val="20"/>
          <w:szCs w:val="20"/>
        </w:rPr>
      </w:pPr>
    </w:p>
    <w:p w14:paraId="3057EE31" w14:textId="2C683443" w:rsidR="000565F2" w:rsidRDefault="7D3C1DD9" w:rsidP="027FFB0A">
      <w:r>
        <w:rPr>
          <w:noProof/>
        </w:rPr>
        <w:drawing>
          <wp:inline distT="0" distB="0" distL="0" distR="0" wp14:anchorId="6A5EE60B" wp14:editId="30936060">
            <wp:extent cx="6934200" cy="2533650"/>
            <wp:effectExtent l="0" t="0" r="0" b="0"/>
            <wp:docPr id="1175976130" name="Picture 117597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934200" cy="2533650"/>
                    </a:xfrm>
                    <a:prstGeom prst="rect">
                      <a:avLst/>
                    </a:prstGeom>
                  </pic:spPr>
                </pic:pic>
              </a:graphicData>
            </a:graphic>
          </wp:inline>
        </w:drawing>
      </w:r>
    </w:p>
    <w:p w14:paraId="62FD5693" w14:textId="0DF49864" w:rsidR="000565F2" w:rsidRDefault="7D3C1DD9" w:rsidP="027FFB0A">
      <w:pPr>
        <w:jc w:val="center"/>
      </w:pPr>
      <w:r>
        <w:rPr>
          <w:noProof/>
        </w:rPr>
        <w:drawing>
          <wp:inline distT="0" distB="0" distL="0" distR="0" wp14:anchorId="432D0CD7" wp14:editId="3790DCA7">
            <wp:extent cx="7029450" cy="2580010"/>
            <wp:effectExtent l="0" t="0" r="0" b="0"/>
            <wp:docPr id="64869719" name="Picture 6486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029450" cy="2580010"/>
                    </a:xfrm>
                    <a:prstGeom prst="rect">
                      <a:avLst/>
                    </a:prstGeom>
                  </pic:spPr>
                </pic:pic>
              </a:graphicData>
            </a:graphic>
          </wp:inline>
        </w:drawing>
      </w:r>
    </w:p>
    <w:p w14:paraId="3F1C26A0" w14:textId="321810EC" w:rsidR="3CE01144" w:rsidRDefault="3CE01144" w:rsidP="027FFB0A">
      <w:r>
        <w:rPr>
          <w:noProof/>
        </w:rPr>
        <w:drawing>
          <wp:inline distT="0" distB="0" distL="0" distR="0" wp14:anchorId="4CFB616A" wp14:editId="76A62900">
            <wp:extent cx="7038975" cy="2714625"/>
            <wp:effectExtent l="0" t="0" r="0" b="0"/>
            <wp:docPr id="1016155390" name="Picture 101615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038975" cy="2714625"/>
                    </a:xfrm>
                    <a:prstGeom prst="rect">
                      <a:avLst/>
                    </a:prstGeom>
                  </pic:spPr>
                </pic:pic>
              </a:graphicData>
            </a:graphic>
          </wp:inline>
        </w:drawing>
      </w:r>
    </w:p>
    <w:p w14:paraId="20994BDE" w14:textId="280062EA" w:rsidR="027FFB0A" w:rsidRDefault="027FFB0A" w:rsidP="027FFB0A">
      <w:pPr>
        <w:jc w:val="center"/>
        <w:rPr>
          <w:sz w:val="28"/>
          <w:szCs w:val="28"/>
          <w:highlight w:val="red"/>
        </w:rPr>
      </w:pPr>
    </w:p>
    <w:p w14:paraId="6CC80CCB" w14:textId="1A52B8B7" w:rsidR="00C40E8F" w:rsidRDefault="00C40E8F" w:rsidP="002547EA">
      <w:pPr>
        <w:rPr>
          <w:sz w:val="28"/>
          <w:szCs w:val="28"/>
          <w:highlight w:val="red"/>
        </w:rPr>
      </w:pPr>
    </w:p>
    <w:p w14:paraId="763324EC" w14:textId="411926FE" w:rsidR="004F067F" w:rsidRPr="004F067F" w:rsidRDefault="004F067F" w:rsidP="027FFB0A">
      <w:pPr>
        <w:rPr>
          <w:b/>
          <w:bCs/>
          <w:sz w:val="28"/>
          <w:szCs w:val="28"/>
          <w:u w:val="single"/>
        </w:rPr>
      </w:pPr>
    </w:p>
    <w:p w14:paraId="421EAA73" w14:textId="1CD7AED5" w:rsidR="004F067F" w:rsidRPr="004F067F" w:rsidRDefault="004F067F" w:rsidP="027FFB0A">
      <w:pPr>
        <w:rPr>
          <w:b/>
          <w:bCs/>
          <w:sz w:val="28"/>
          <w:szCs w:val="28"/>
          <w:u w:val="single"/>
        </w:rPr>
      </w:pPr>
    </w:p>
    <w:p w14:paraId="32180554" w14:textId="764B2949" w:rsidR="004F067F" w:rsidRPr="004F067F" w:rsidRDefault="004F067F" w:rsidP="027FFB0A">
      <w:pPr>
        <w:rPr>
          <w:b/>
          <w:bCs/>
          <w:sz w:val="28"/>
          <w:szCs w:val="28"/>
        </w:rPr>
      </w:pPr>
      <w:r w:rsidRPr="027FFB0A">
        <w:rPr>
          <w:b/>
          <w:bCs/>
          <w:sz w:val="28"/>
          <w:szCs w:val="28"/>
          <w:u w:val="single"/>
        </w:rPr>
        <w:t>Devereux Adult Resilience Survey (DARS) Outcomes</w:t>
      </w:r>
    </w:p>
    <w:p w14:paraId="5E91276E" w14:textId="77777777" w:rsidR="004F067F" w:rsidRDefault="004F067F" w:rsidP="00AE5D66">
      <w:pPr>
        <w:rPr>
          <w:rFonts w:cstheme="minorHAnsi"/>
          <w:szCs w:val="24"/>
        </w:rPr>
      </w:pPr>
    </w:p>
    <w:p w14:paraId="01A27E7B" w14:textId="2EB3BB83" w:rsidR="00AE5D66" w:rsidRDefault="00AE5D66" w:rsidP="00AE5D66">
      <w:pPr>
        <w:rPr>
          <w:rFonts w:cstheme="minorHAnsi"/>
          <w:szCs w:val="24"/>
        </w:rPr>
      </w:pPr>
      <w:r>
        <w:rPr>
          <w:rFonts w:cstheme="minorHAnsi"/>
          <w:szCs w:val="24"/>
        </w:rPr>
        <w:t xml:space="preserve">The </w:t>
      </w:r>
      <w:r w:rsidR="0079513A">
        <w:rPr>
          <w:rFonts w:cstheme="minorHAnsi"/>
          <w:szCs w:val="24"/>
        </w:rPr>
        <w:t>f</w:t>
      </w:r>
      <w:r w:rsidR="006A182E">
        <w:rPr>
          <w:rFonts w:cstheme="minorHAnsi"/>
          <w:szCs w:val="24"/>
        </w:rPr>
        <w:t>aith-based</w:t>
      </w:r>
      <w:r w:rsidR="00E6733B">
        <w:rPr>
          <w:rFonts w:cstheme="minorHAnsi"/>
          <w:szCs w:val="24"/>
        </w:rPr>
        <w:t xml:space="preserve"> </w:t>
      </w:r>
      <w:r w:rsidR="0079513A">
        <w:rPr>
          <w:rFonts w:cstheme="minorHAnsi"/>
          <w:szCs w:val="24"/>
        </w:rPr>
        <w:t>p</w:t>
      </w:r>
      <w:r w:rsidR="00E6733B">
        <w:rPr>
          <w:rFonts w:cstheme="minorHAnsi"/>
          <w:szCs w:val="24"/>
        </w:rPr>
        <w:t xml:space="preserve">rogram for adults </w:t>
      </w:r>
      <w:r w:rsidRPr="00AE5D66">
        <w:rPr>
          <w:rFonts w:cstheme="minorHAnsi"/>
          <w:szCs w:val="24"/>
        </w:rPr>
        <w:t xml:space="preserve">demonstrate resiliency measured as </w:t>
      </w:r>
      <w:r w:rsidRPr="00F2064A">
        <w:rPr>
          <w:rFonts w:cstheme="minorHAnsi"/>
          <w:szCs w:val="24"/>
        </w:rPr>
        <w:t xml:space="preserve">Always (A), Sometimes (S), or Not Yet (N) through the Devereux Adult Resilience Survey (DARS) </w:t>
      </w:r>
      <w:r w:rsidRPr="00AE5D66">
        <w:rPr>
          <w:rFonts w:cstheme="minorHAnsi"/>
          <w:szCs w:val="24"/>
        </w:rPr>
        <w:t>instrument that promotes self-awareness regarding personal strengths to enhance creativity and the ability to set limits to cope with adversity and stress measured through the following areas:</w:t>
      </w:r>
    </w:p>
    <w:p w14:paraId="51DAEE27" w14:textId="77777777" w:rsidR="004554AA" w:rsidRPr="00AE5D66" w:rsidRDefault="004554AA" w:rsidP="00AE5D66">
      <w:pPr>
        <w:rPr>
          <w:rFonts w:cstheme="minorHAnsi"/>
          <w:szCs w:val="24"/>
        </w:rPr>
      </w:pPr>
    </w:p>
    <w:p w14:paraId="56EF3438" w14:textId="77777777" w:rsidR="00AE5D66" w:rsidRPr="00AE5D66" w:rsidRDefault="00AE5D66" w:rsidP="00AE5D66">
      <w:pPr>
        <w:pStyle w:val="ListParagraph"/>
        <w:numPr>
          <w:ilvl w:val="0"/>
          <w:numId w:val="6"/>
        </w:numPr>
        <w:rPr>
          <w:rFonts w:cstheme="minorHAnsi"/>
          <w:sz w:val="24"/>
          <w:szCs w:val="24"/>
        </w:rPr>
      </w:pPr>
      <w:r w:rsidRPr="00AE5D66">
        <w:rPr>
          <w:rFonts w:cstheme="minorHAnsi"/>
          <w:sz w:val="24"/>
          <w:szCs w:val="24"/>
        </w:rPr>
        <w:t>Will gain knowledge to develop healthy relationships</w:t>
      </w:r>
    </w:p>
    <w:p w14:paraId="31B33CC9" w14:textId="74DF12AF" w:rsidR="00AE5D66" w:rsidRPr="00AE5D66" w:rsidRDefault="00AE5D66" w:rsidP="00AE5D66">
      <w:pPr>
        <w:pStyle w:val="ListParagraph"/>
        <w:numPr>
          <w:ilvl w:val="1"/>
          <w:numId w:val="6"/>
        </w:numPr>
        <w:rPr>
          <w:rFonts w:cstheme="minorHAnsi"/>
          <w:sz w:val="24"/>
          <w:szCs w:val="24"/>
        </w:rPr>
      </w:pPr>
      <w:r w:rsidRPr="00AE5D66">
        <w:rPr>
          <w:rFonts w:cstheme="minorHAnsi"/>
          <w:sz w:val="24"/>
          <w:szCs w:val="24"/>
        </w:rPr>
        <w:t xml:space="preserve">Will learn skills to increase self-worth to enhance internal beliefs </w:t>
      </w:r>
      <w:r w:rsidR="00091BA5">
        <w:rPr>
          <w:rFonts w:cstheme="minorHAnsi"/>
          <w:sz w:val="24"/>
          <w:szCs w:val="24"/>
        </w:rPr>
        <w:t>and</w:t>
      </w:r>
      <w:r w:rsidRPr="00AE5D66">
        <w:rPr>
          <w:rFonts w:cstheme="minorHAnsi"/>
          <w:sz w:val="24"/>
          <w:szCs w:val="24"/>
        </w:rPr>
        <w:t xml:space="preserve"> </w:t>
      </w:r>
      <w:proofErr w:type="gramStart"/>
      <w:r w:rsidRPr="00AE5D66">
        <w:rPr>
          <w:rFonts w:cstheme="minorHAnsi"/>
          <w:sz w:val="24"/>
          <w:szCs w:val="24"/>
        </w:rPr>
        <w:t>values</w:t>
      </w:r>
      <w:proofErr w:type="gramEnd"/>
    </w:p>
    <w:p w14:paraId="442FA8D6" w14:textId="77777777" w:rsidR="00AE5D66" w:rsidRPr="00AE5D66" w:rsidRDefault="00AE5D66" w:rsidP="00AE5D66">
      <w:pPr>
        <w:pStyle w:val="ListParagraph"/>
        <w:numPr>
          <w:ilvl w:val="1"/>
          <w:numId w:val="6"/>
        </w:numPr>
        <w:rPr>
          <w:rFonts w:cstheme="minorHAnsi"/>
          <w:sz w:val="24"/>
          <w:szCs w:val="24"/>
        </w:rPr>
      </w:pPr>
      <w:r w:rsidRPr="00AE5D66">
        <w:rPr>
          <w:rFonts w:cstheme="minorHAnsi"/>
          <w:sz w:val="24"/>
          <w:szCs w:val="24"/>
        </w:rPr>
        <w:t xml:space="preserve">Will learn strategies to develop/enhance self-motivation to increase independence </w:t>
      </w:r>
    </w:p>
    <w:p w14:paraId="736CEDF5" w14:textId="2F822FEA" w:rsidR="00AE5D66" w:rsidRDefault="00AE5D66" w:rsidP="00AE5D66">
      <w:pPr>
        <w:pStyle w:val="ListParagraph"/>
        <w:numPr>
          <w:ilvl w:val="1"/>
          <w:numId w:val="6"/>
        </w:numPr>
        <w:rPr>
          <w:rFonts w:cstheme="minorHAnsi"/>
          <w:sz w:val="24"/>
          <w:szCs w:val="24"/>
        </w:rPr>
      </w:pPr>
      <w:r w:rsidRPr="00AE5D66">
        <w:rPr>
          <w:rFonts w:cstheme="minorHAnsi"/>
          <w:sz w:val="24"/>
          <w:szCs w:val="24"/>
        </w:rPr>
        <w:t xml:space="preserve">Will learn how to self-regulate </w:t>
      </w:r>
      <w:r w:rsidR="00091BA5">
        <w:rPr>
          <w:rFonts w:cstheme="minorHAnsi"/>
          <w:sz w:val="24"/>
          <w:szCs w:val="24"/>
        </w:rPr>
        <w:t xml:space="preserve">and </w:t>
      </w:r>
      <w:r w:rsidRPr="00AE5D66">
        <w:rPr>
          <w:rFonts w:cstheme="minorHAnsi"/>
          <w:sz w:val="24"/>
          <w:szCs w:val="24"/>
        </w:rPr>
        <w:t>control without the use of substances and negative influences.</w:t>
      </w:r>
    </w:p>
    <w:p w14:paraId="4FD8450B" w14:textId="236CDBC5" w:rsidR="00402FB7" w:rsidRDefault="00402FB7" w:rsidP="00AE5D66">
      <w:pPr>
        <w:rPr>
          <w:rFonts w:cstheme="minorHAnsi"/>
          <w:szCs w:val="24"/>
        </w:rPr>
      </w:pPr>
    </w:p>
    <w:p w14:paraId="0AC4DB81" w14:textId="77FC6F33" w:rsidR="00402FB7" w:rsidRDefault="00DE4593" w:rsidP="00F41A85">
      <w:pPr>
        <w:jc w:val="center"/>
        <w:rPr>
          <w:noProof/>
        </w:rPr>
      </w:pPr>
      <w:r>
        <w:rPr>
          <w:noProof/>
        </w:rPr>
        <w:br w:type="textWrapping" w:clear="all"/>
      </w:r>
    </w:p>
    <w:p w14:paraId="62BD3769" w14:textId="127E4AA4" w:rsidR="00DE4593" w:rsidRDefault="00DE4593" w:rsidP="027FFB0A"/>
    <w:p w14:paraId="765C0881" w14:textId="57B1A994" w:rsidR="00DE4593" w:rsidRDefault="1C3283DD" w:rsidP="027FFB0A">
      <w:r>
        <w:rPr>
          <w:noProof/>
        </w:rPr>
        <w:drawing>
          <wp:inline distT="0" distB="0" distL="0" distR="0" wp14:anchorId="3829B9B3" wp14:editId="2DC6CF60">
            <wp:extent cx="5229225" cy="2390775"/>
            <wp:effectExtent l="0" t="0" r="0" b="0"/>
            <wp:docPr id="928326282" name="Picture 92832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229225" cy="2390775"/>
                    </a:xfrm>
                    <a:prstGeom prst="rect">
                      <a:avLst/>
                    </a:prstGeom>
                  </pic:spPr>
                </pic:pic>
              </a:graphicData>
            </a:graphic>
          </wp:inline>
        </w:drawing>
      </w:r>
    </w:p>
    <w:p w14:paraId="35EB1348" w14:textId="67907E65" w:rsidR="027FFB0A" w:rsidRDefault="027FFB0A" w:rsidP="027FFB0A"/>
    <w:p w14:paraId="0D5EAD6D" w14:textId="6A9232BD" w:rsidR="00DE4593" w:rsidRDefault="003842D4" w:rsidP="027FFB0A">
      <w:r>
        <w:rPr>
          <w:noProof/>
        </w:rPr>
        <w:drawing>
          <wp:inline distT="0" distB="0" distL="0" distR="0" wp14:anchorId="142C1BE8" wp14:editId="09D81FAC">
            <wp:extent cx="5248275" cy="2566670"/>
            <wp:effectExtent l="0" t="0" r="952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8275" cy="2566670"/>
                    </a:xfrm>
                    <a:prstGeom prst="rect">
                      <a:avLst/>
                    </a:prstGeom>
                    <a:noFill/>
                  </pic:spPr>
                </pic:pic>
              </a:graphicData>
            </a:graphic>
          </wp:inline>
        </w:drawing>
      </w:r>
    </w:p>
    <w:p w14:paraId="6EECE3A1" w14:textId="01433251" w:rsidR="00B24BF9" w:rsidRDefault="00B24BF9" w:rsidP="027FFB0A"/>
    <w:p w14:paraId="3DFDB09D" w14:textId="269EC527" w:rsidR="00B24BF9" w:rsidRDefault="003778C4" w:rsidP="027FFB0A">
      <w:r>
        <w:rPr>
          <w:noProof/>
        </w:rPr>
        <w:drawing>
          <wp:inline distT="0" distB="0" distL="0" distR="0" wp14:anchorId="02C6C77C" wp14:editId="1C2D46CD">
            <wp:extent cx="5238750" cy="2755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2755900"/>
                    </a:xfrm>
                    <a:prstGeom prst="rect">
                      <a:avLst/>
                    </a:prstGeom>
                    <a:noFill/>
                  </pic:spPr>
                </pic:pic>
              </a:graphicData>
            </a:graphic>
          </wp:inline>
        </w:drawing>
      </w:r>
    </w:p>
    <w:p w14:paraId="219F9743" w14:textId="77777777" w:rsidR="00B24BF9" w:rsidRDefault="00B24BF9" w:rsidP="00AE5D66">
      <w:pPr>
        <w:rPr>
          <w:rFonts w:cstheme="minorHAnsi"/>
          <w:szCs w:val="24"/>
        </w:rPr>
      </w:pPr>
    </w:p>
    <w:p w14:paraId="34A71734" w14:textId="77777777" w:rsidR="00B24BF9" w:rsidRDefault="00B24BF9" w:rsidP="00AE5D66">
      <w:pPr>
        <w:rPr>
          <w:rFonts w:cstheme="minorHAnsi"/>
          <w:szCs w:val="24"/>
        </w:rPr>
      </w:pPr>
    </w:p>
    <w:p w14:paraId="5A5B3D94" w14:textId="77777777" w:rsidR="00B24BF9" w:rsidRDefault="00B24BF9" w:rsidP="00AE5D66">
      <w:pPr>
        <w:rPr>
          <w:rFonts w:cstheme="minorHAnsi"/>
          <w:szCs w:val="24"/>
        </w:rPr>
      </w:pPr>
    </w:p>
    <w:p w14:paraId="39A9B125" w14:textId="4F1E154B" w:rsidR="002323DF" w:rsidRPr="006763E7" w:rsidRDefault="002323DF" w:rsidP="00AE5D66">
      <w:pPr>
        <w:rPr>
          <w:rFonts w:cstheme="minorHAnsi"/>
          <w:b/>
          <w:szCs w:val="24"/>
          <w:u w:val="single"/>
        </w:rPr>
      </w:pPr>
      <w:r w:rsidRPr="006763E7">
        <w:rPr>
          <w:rFonts w:cstheme="minorHAnsi"/>
          <w:b/>
          <w:szCs w:val="24"/>
          <w:u w:val="single"/>
        </w:rPr>
        <w:t>DARS Individual Agency Outcomes</w:t>
      </w:r>
    </w:p>
    <w:p w14:paraId="48DB43C2" w14:textId="6FA6B134" w:rsidR="00060962" w:rsidRDefault="00060962">
      <w:pPr>
        <w:rPr>
          <w:rFonts w:cstheme="minorHAnsi"/>
          <w:szCs w:val="24"/>
        </w:rPr>
      </w:pPr>
    </w:p>
    <w:p w14:paraId="17042DEB" w14:textId="77777777" w:rsidR="00915F9C" w:rsidRDefault="00915F9C">
      <w:pPr>
        <w:rPr>
          <w:rFonts w:cstheme="minorHAnsi"/>
          <w:szCs w:val="24"/>
        </w:rPr>
      </w:pPr>
    </w:p>
    <w:p w14:paraId="52EE6C36" w14:textId="77777777" w:rsidR="00915F9C" w:rsidRDefault="00915F9C">
      <w:pPr>
        <w:rPr>
          <w:rFonts w:cstheme="minorHAnsi"/>
          <w:szCs w:val="24"/>
        </w:rPr>
      </w:pPr>
    </w:p>
    <w:p w14:paraId="241D7678" w14:textId="4CAF3E7B" w:rsidR="004A13DA" w:rsidRDefault="00BE2AE5" w:rsidP="027FFB0A">
      <w:r>
        <w:rPr>
          <w:noProof/>
        </w:rPr>
        <w:drawing>
          <wp:inline distT="0" distB="0" distL="0" distR="0" wp14:anchorId="2B5717CD" wp14:editId="1CBD45DD">
            <wp:extent cx="5705475" cy="284734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5475" cy="2847340"/>
                    </a:xfrm>
                    <a:prstGeom prst="rect">
                      <a:avLst/>
                    </a:prstGeom>
                    <a:noFill/>
                  </pic:spPr>
                </pic:pic>
              </a:graphicData>
            </a:graphic>
          </wp:inline>
        </w:drawing>
      </w:r>
    </w:p>
    <w:p w14:paraId="43F038DE" w14:textId="77777777" w:rsidR="00915F9C" w:rsidRDefault="00915F9C">
      <w:pPr>
        <w:rPr>
          <w:rFonts w:cstheme="minorHAnsi"/>
          <w:szCs w:val="24"/>
        </w:rPr>
      </w:pPr>
    </w:p>
    <w:p w14:paraId="4AA4BDF7" w14:textId="77777777" w:rsidR="00915F9C" w:rsidRDefault="00915F9C">
      <w:pPr>
        <w:rPr>
          <w:rFonts w:cstheme="minorHAnsi"/>
          <w:szCs w:val="24"/>
        </w:rPr>
      </w:pPr>
    </w:p>
    <w:p w14:paraId="1F0C7671" w14:textId="039F047B" w:rsidR="00915F9C" w:rsidRDefault="00214626" w:rsidP="027FFB0A">
      <w:r>
        <w:rPr>
          <w:noProof/>
        </w:rPr>
        <w:drawing>
          <wp:inline distT="0" distB="0" distL="0" distR="0" wp14:anchorId="263ED948" wp14:editId="30A1170A">
            <wp:extent cx="5695950" cy="28530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5950" cy="2853055"/>
                    </a:xfrm>
                    <a:prstGeom prst="rect">
                      <a:avLst/>
                    </a:prstGeom>
                    <a:noFill/>
                  </pic:spPr>
                </pic:pic>
              </a:graphicData>
            </a:graphic>
          </wp:inline>
        </w:drawing>
      </w:r>
    </w:p>
    <w:p w14:paraId="790B4A62" w14:textId="77777777" w:rsidR="00915F9C" w:rsidRDefault="00915F9C">
      <w:pPr>
        <w:rPr>
          <w:rFonts w:cstheme="minorHAnsi"/>
          <w:szCs w:val="24"/>
        </w:rPr>
      </w:pPr>
    </w:p>
    <w:p w14:paraId="4DB4735D" w14:textId="77777777" w:rsidR="000077E4" w:rsidRDefault="000077E4">
      <w:pPr>
        <w:rPr>
          <w:rFonts w:cstheme="minorHAnsi"/>
          <w:szCs w:val="24"/>
        </w:rPr>
      </w:pPr>
    </w:p>
    <w:p w14:paraId="75BE4221" w14:textId="3B31BF08" w:rsidR="000077E4" w:rsidRDefault="00CD484A" w:rsidP="027FFB0A">
      <w:r>
        <w:rPr>
          <w:noProof/>
        </w:rPr>
        <w:drawing>
          <wp:inline distT="0" distB="0" distL="0" distR="0" wp14:anchorId="24B7F8BE" wp14:editId="474B9E69">
            <wp:extent cx="5581650" cy="28530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1650" cy="2853055"/>
                    </a:xfrm>
                    <a:prstGeom prst="rect">
                      <a:avLst/>
                    </a:prstGeom>
                    <a:noFill/>
                  </pic:spPr>
                </pic:pic>
              </a:graphicData>
            </a:graphic>
          </wp:inline>
        </w:drawing>
      </w:r>
    </w:p>
    <w:p w14:paraId="657105BF" w14:textId="77777777" w:rsidR="007F7879" w:rsidRDefault="007F7879">
      <w:pPr>
        <w:rPr>
          <w:rFonts w:cstheme="minorHAnsi"/>
          <w:szCs w:val="24"/>
        </w:rPr>
      </w:pPr>
    </w:p>
    <w:p w14:paraId="3E812FFD" w14:textId="0FC796C8" w:rsidR="00674FE7" w:rsidRPr="006763E7" w:rsidRDefault="00674FE7" w:rsidP="027FFB0A">
      <w:pPr>
        <w:rPr>
          <w:b/>
          <w:bCs/>
          <w:u w:val="single"/>
        </w:rPr>
      </w:pPr>
    </w:p>
    <w:p w14:paraId="5F282A2A" w14:textId="756CC5BE" w:rsidR="00674FE7" w:rsidRPr="006763E7" w:rsidRDefault="007809F3" w:rsidP="027FFB0A">
      <w:pPr>
        <w:rPr>
          <w:b/>
          <w:bCs/>
          <w:u w:val="single"/>
        </w:rPr>
      </w:pPr>
      <w:r>
        <w:rPr>
          <w:b/>
          <w:bCs/>
          <w:noProof/>
          <w:u w:val="single"/>
        </w:rPr>
        <w:drawing>
          <wp:inline distT="0" distB="0" distL="0" distR="0" wp14:anchorId="4F2B94FC" wp14:editId="301EBE3D">
            <wp:extent cx="5562600" cy="28530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2600" cy="2853055"/>
                    </a:xfrm>
                    <a:prstGeom prst="rect">
                      <a:avLst/>
                    </a:prstGeom>
                    <a:noFill/>
                  </pic:spPr>
                </pic:pic>
              </a:graphicData>
            </a:graphic>
          </wp:inline>
        </w:drawing>
      </w:r>
    </w:p>
    <w:p w14:paraId="2738A7F1" w14:textId="5F6A53E0" w:rsidR="00674FE7" w:rsidRPr="006763E7" w:rsidRDefault="00674FE7" w:rsidP="027FFB0A">
      <w:pPr>
        <w:rPr>
          <w:b/>
          <w:bCs/>
          <w:u w:val="single"/>
        </w:rPr>
      </w:pPr>
    </w:p>
    <w:p w14:paraId="46A9F80C" w14:textId="3F723F47" w:rsidR="00674FE7" w:rsidRPr="006763E7" w:rsidRDefault="00674FE7" w:rsidP="027FFB0A">
      <w:pPr>
        <w:rPr>
          <w:b/>
          <w:bCs/>
          <w:u w:val="single"/>
        </w:rPr>
      </w:pPr>
    </w:p>
    <w:p w14:paraId="28D6CAFE" w14:textId="4B7DB159" w:rsidR="00674FE7" w:rsidRPr="006763E7" w:rsidRDefault="00674FE7" w:rsidP="027FFB0A">
      <w:pPr>
        <w:rPr>
          <w:b/>
          <w:bCs/>
          <w:u w:val="single"/>
        </w:rPr>
      </w:pPr>
    </w:p>
    <w:p w14:paraId="33B82E03" w14:textId="67ED8B77" w:rsidR="00674FE7" w:rsidRPr="006763E7" w:rsidRDefault="00674FE7" w:rsidP="027FFB0A">
      <w:pPr>
        <w:rPr>
          <w:b/>
          <w:bCs/>
          <w:u w:val="single"/>
        </w:rPr>
      </w:pPr>
    </w:p>
    <w:p w14:paraId="12372EDC" w14:textId="1FB740A0" w:rsidR="00674FE7" w:rsidRPr="006763E7" w:rsidRDefault="00674FE7" w:rsidP="027FFB0A">
      <w:pPr>
        <w:rPr>
          <w:b/>
          <w:bCs/>
          <w:u w:val="single"/>
        </w:rPr>
      </w:pPr>
    </w:p>
    <w:p w14:paraId="53D2410A" w14:textId="1EE3C7DA" w:rsidR="00674FE7" w:rsidRPr="006763E7" w:rsidRDefault="00674FE7" w:rsidP="027FFB0A">
      <w:pPr>
        <w:rPr>
          <w:b/>
          <w:bCs/>
          <w:u w:val="single"/>
        </w:rPr>
      </w:pPr>
    </w:p>
    <w:p w14:paraId="442A8F5E" w14:textId="780173D1" w:rsidR="00674FE7" w:rsidRPr="006763E7" w:rsidRDefault="00674FE7" w:rsidP="027FFB0A">
      <w:pPr>
        <w:rPr>
          <w:b/>
          <w:bCs/>
          <w:u w:val="single"/>
        </w:rPr>
      </w:pPr>
    </w:p>
    <w:p w14:paraId="7A8C917D" w14:textId="2E180D82" w:rsidR="00674FE7" w:rsidRPr="006763E7" w:rsidRDefault="00674FE7" w:rsidP="027FFB0A">
      <w:pPr>
        <w:rPr>
          <w:b/>
          <w:bCs/>
          <w:u w:val="single"/>
        </w:rPr>
      </w:pPr>
    </w:p>
    <w:p w14:paraId="32519779" w14:textId="2369734C" w:rsidR="00674FE7" w:rsidRPr="006763E7" w:rsidRDefault="00674FE7" w:rsidP="027FFB0A">
      <w:pPr>
        <w:rPr>
          <w:b/>
          <w:bCs/>
          <w:u w:val="single"/>
        </w:rPr>
      </w:pPr>
    </w:p>
    <w:p w14:paraId="1FA729ED" w14:textId="62832900" w:rsidR="00674FE7" w:rsidRPr="006763E7" w:rsidRDefault="00674FE7" w:rsidP="027FFB0A">
      <w:pPr>
        <w:rPr>
          <w:b/>
          <w:bCs/>
          <w:u w:val="single"/>
        </w:rPr>
      </w:pPr>
    </w:p>
    <w:p w14:paraId="1A16FA4A" w14:textId="77777777" w:rsidR="007809F3" w:rsidRDefault="007809F3" w:rsidP="027FFB0A">
      <w:pPr>
        <w:rPr>
          <w:b/>
          <w:bCs/>
          <w:u w:val="single"/>
        </w:rPr>
      </w:pPr>
    </w:p>
    <w:p w14:paraId="19DE438A" w14:textId="68EAFDC9" w:rsidR="00674FE7" w:rsidRPr="006763E7" w:rsidRDefault="002B1ED0" w:rsidP="027FFB0A">
      <w:pPr>
        <w:rPr>
          <w:b/>
          <w:bCs/>
          <w:u w:val="single"/>
        </w:rPr>
      </w:pPr>
      <w:r w:rsidRPr="027FFB0A">
        <w:rPr>
          <w:b/>
          <w:bCs/>
          <w:u w:val="single"/>
        </w:rPr>
        <w:t>M</w:t>
      </w:r>
      <w:r w:rsidR="00674FE7" w:rsidRPr="027FFB0A">
        <w:rPr>
          <w:b/>
          <w:bCs/>
          <w:u w:val="single"/>
        </w:rPr>
        <w:t>ental Health First Aid Individual Agency Outcomes</w:t>
      </w:r>
    </w:p>
    <w:p w14:paraId="4BC684B7" w14:textId="77777777" w:rsidR="00674FE7" w:rsidRDefault="00674FE7" w:rsidP="00AE5D66">
      <w:pPr>
        <w:rPr>
          <w:rFonts w:cstheme="minorHAnsi"/>
          <w:b/>
          <w:szCs w:val="24"/>
        </w:rPr>
      </w:pPr>
    </w:p>
    <w:p w14:paraId="3476F320" w14:textId="37BCFA81" w:rsidR="00AE5D66" w:rsidRDefault="000B1225" w:rsidP="00AE5D66">
      <w:pPr>
        <w:rPr>
          <w:rFonts w:cstheme="minorHAnsi"/>
          <w:b/>
          <w:szCs w:val="24"/>
        </w:rPr>
      </w:pPr>
      <w:r>
        <w:rPr>
          <w:rFonts w:cstheme="minorHAnsi"/>
          <w:szCs w:val="24"/>
        </w:rPr>
        <w:t xml:space="preserve">Mental </w:t>
      </w:r>
      <w:r w:rsidR="0074427D">
        <w:rPr>
          <w:rFonts w:cstheme="minorHAnsi"/>
          <w:szCs w:val="24"/>
        </w:rPr>
        <w:t xml:space="preserve">Health First Aid </w:t>
      </w:r>
      <w:r w:rsidR="0074427D" w:rsidRPr="0074427D">
        <w:rPr>
          <w:rFonts w:cstheme="minorHAnsi"/>
          <w:szCs w:val="24"/>
        </w:rPr>
        <w:t xml:space="preserve">is designed to teach </w:t>
      </w:r>
      <w:r w:rsidR="00BD0B99">
        <w:rPr>
          <w:rFonts w:cstheme="minorHAnsi"/>
          <w:szCs w:val="24"/>
        </w:rPr>
        <w:t xml:space="preserve">individuals </w:t>
      </w:r>
      <w:r w:rsidR="0074427D" w:rsidRPr="0074427D">
        <w:rPr>
          <w:rFonts w:cstheme="minorHAnsi"/>
          <w:szCs w:val="24"/>
        </w:rPr>
        <w:t>how to spot the signs and symptoms of mental ill</w:t>
      </w:r>
      <w:r w:rsidR="00F05DB8">
        <w:rPr>
          <w:rFonts w:cstheme="minorHAnsi"/>
          <w:szCs w:val="24"/>
        </w:rPr>
        <w:t>ness</w:t>
      </w:r>
      <w:r w:rsidR="0074427D" w:rsidRPr="0074427D">
        <w:rPr>
          <w:rFonts w:cstheme="minorHAnsi"/>
          <w:szCs w:val="24"/>
        </w:rPr>
        <w:t xml:space="preserve"> and provide help on a first</w:t>
      </w:r>
      <w:r>
        <w:rPr>
          <w:rFonts w:cstheme="minorHAnsi"/>
          <w:szCs w:val="24"/>
        </w:rPr>
        <w:t>-</w:t>
      </w:r>
      <w:r w:rsidR="0074427D" w:rsidRPr="0074427D">
        <w:rPr>
          <w:rFonts w:cstheme="minorHAnsi"/>
          <w:szCs w:val="24"/>
        </w:rPr>
        <w:t>aid basis.</w:t>
      </w:r>
      <w:r w:rsidR="0074427D">
        <w:rPr>
          <w:rFonts w:cstheme="minorHAnsi"/>
          <w:szCs w:val="24"/>
        </w:rPr>
        <w:t xml:space="preserve"> Individuals who are participating in a Mental Health First Aid training provided by a </w:t>
      </w:r>
      <w:r>
        <w:rPr>
          <w:rFonts w:cstheme="minorHAnsi"/>
          <w:szCs w:val="24"/>
        </w:rPr>
        <w:t>f</w:t>
      </w:r>
      <w:r w:rsidR="006A182E">
        <w:rPr>
          <w:rFonts w:cstheme="minorHAnsi"/>
          <w:szCs w:val="24"/>
        </w:rPr>
        <w:t>aith-based</w:t>
      </w:r>
      <w:r w:rsidR="00F32390">
        <w:rPr>
          <w:rFonts w:cstheme="minorHAnsi"/>
          <w:szCs w:val="24"/>
        </w:rPr>
        <w:t xml:space="preserve"> </w:t>
      </w:r>
      <w:r>
        <w:rPr>
          <w:rFonts w:cstheme="minorHAnsi"/>
          <w:szCs w:val="24"/>
        </w:rPr>
        <w:t>p</w:t>
      </w:r>
      <w:r w:rsidR="00F32390">
        <w:rPr>
          <w:rFonts w:cstheme="minorHAnsi"/>
          <w:szCs w:val="24"/>
        </w:rPr>
        <w:t xml:space="preserve">rogram </w:t>
      </w:r>
      <w:r w:rsidR="0074427D">
        <w:rPr>
          <w:rFonts w:cstheme="minorHAnsi"/>
          <w:szCs w:val="24"/>
        </w:rPr>
        <w:t xml:space="preserve">provider is </w:t>
      </w:r>
      <w:r w:rsidR="00611B85">
        <w:rPr>
          <w:rFonts w:cstheme="minorHAnsi"/>
          <w:szCs w:val="24"/>
        </w:rPr>
        <w:t xml:space="preserve">expected to </w:t>
      </w:r>
      <w:r w:rsidR="00AE5D66" w:rsidRPr="00AE5D66">
        <w:rPr>
          <w:rFonts w:cstheme="minorHAnsi"/>
          <w:szCs w:val="24"/>
        </w:rPr>
        <w:t xml:space="preserve">successfully complete the course </w:t>
      </w:r>
      <w:r w:rsidR="00611B85">
        <w:rPr>
          <w:rFonts w:cstheme="minorHAnsi"/>
          <w:szCs w:val="24"/>
        </w:rPr>
        <w:t>evaluation/quiz</w:t>
      </w:r>
      <w:r w:rsidR="00AE5D66" w:rsidRPr="00AE5D66">
        <w:rPr>
          <w:rFonts w:cstheme="minorHAnsi"/>
          <w:szCs w:val="24"/>
        </w:rPr>
        <w:t xml:space="preserve"> </w:t>
      </w:r>
      <w:r w:rsidR="0074427D">
        <w:rPr>
          <w:rFonts w:cstheme="minorHAnsi"/>
          <w:szCs w:val="24"/>
        </w:rPr>
        <w:t xml:space="preserve">and </w:t>
      </w:r>
      <w:r w:rsidR="00AE5D66" w:rsidRPr="00AE5D66">
        <w:rPr>
          <w:rFonts w:cstheme="minorHAnsi"/>
          <w:szCs w:val="24"/>
        </w:rPr>
        <w:t>score at least 60% based on the following topics</w:t>
      </w:r>
      <w:r w:rsidR="00AE5D66" w:rsidRPr="00AE5D66">
        <w:rPr>
          <w:rFonts w:cstheme="minorHAnsi"/>
          <w:b/>
          <w:szCs w:val="24"/>
        </w:rPr>
        <w:t>:</w:t>
      </w:r>
    </w:p>
    <w:p w14:paraId="5259E379" w14:textId="77777777" w:rsidR="00190BC4" w:rsidRPr="00AE5D66" w:rsidRDefault="00190BC4" w:rsidP="00AE5D66">
      <w:pPr>
        <w:rPr>
          <w:rFonts w:cstheme="minorHAnsi"/>
          <w:b/>
          <w:szCs w:val="24"/>
        </w:rPr>
      </w:pPr>
    </w:p>
    <w:p w14:paraId="5D78726C" w14:textId="77777777" w:rsidR="00AE5D66" w:rsidRPr="00AE5D66" w:rsidRDefault="00AE5D66" w:rsidP="00AE5D66">
      <w:pPr>
        <w:pStyle w:val="ListParagraph"/>
        <w:numPr>
          <w:ilvl w:val="0"/>
          <w:numId w:val="8"/>
        </w:numPr>
        <w:rPr>
          <w:rFonts w:cstheme="minorHAnsi"/>
          <w:sz w:val="24"/>
          <w:szCs w:val="24"/>
        </w:rPr>
      </w:pPr>
      <w:r w:rsidRPr="00AE5D66">
        <w:rPr>
          <w:rFonts w:cstheme="minorHAnsi"/>
          <w:sz w:val="24"/>
          <w:szCs w:val="24"/>
        </w:rPr>
        <w:t>Helpful Things to Say</w:t>
      </w:r>
    </w:p>
    <w:p w14:paraId="70CA6E6D" w14:textId="67E2EB92" w:rsidR="00AE5D66" w:rsidRPr="00AE5D66" w:rsidRDefault="00AE5D66" w:rsidP="00AE5D66">
      <w:pPr>
        <w:pStyle w:val="ListParagraph"/>
        <w:numPr>
          <w:ilvl w:val="0"/>
          <w:numId w:val="8"/>
        </w:numPr>
        <w:rPr>
          <w:rFonts w:cstheme="minorHAnsi"/>
          <w:sz w:val="24"/>
          <w:szCs w:val="24"/>
        </w:rPr>
      </w:pPr>
      <w:r w:rsidRPr="00AE5D66">
        <w:rPr>
          <w:rFonts w:cstheme="minorHAnsi"/>
          <w:sz w:val="24"/>
          <w:szCs w:val="24"/>
        </w:rPr>
        <w:t>Myths and Facts</w:t>
      </w:r>
      <w:r w:rsidR="000B1225">
        <w:rPr>
          <w:rFonts w:cstheme="minorHAnsi"/>
          <w:sz w:val="24"/>
          <w:szCs w:val="24"/>
        </w:rPr>
        <w:t xml:space="preserve"> </w:t>
      </w:r>
      <w:r w:rsidRPr="00AE5D66">
        <w:rPr>
          <w:rFonts w:cstheme="minorHAnsi"/>
          <w:sz w:val="24"/>
          <w:szCs w:val="24"/>
        </w:rPr>
        <w:t>- Suicide and Self-Injury</w:t>
      </w:r>
    </w:p>
    <w:p w14:paraId="20FB3998" w14:textId="77777777" w:rsidR="00AE5D66" w:rsidRPr="00AE5D66" w:rsidRDefault="00AE5D66" w:rsidP="00AE5D66">
      <w:pPr>
        <w:pStyle w:val="ListParagraph"/>
        <w:numPr>
          <w:ilvl w:val="0"/>
          <w:numId w:val="8"/>
        </w:numPr>
        <w:rPr>
          <w:rFonts w:cstheme="minorHAnsi"/>
          <w:sz w:val="24"/>
          <w:szCs w:val="24"/>
        </w:rPr>
      </w:pPr>
      <w:r w:rsidRPr="00AE5D66">
        <w:rPr>
          <w:rFonts w:cstheme="minorHAnsi"/>
          <w:sz w:val="24"/>
          <w:szCs w:val="24"/>
        </w:rPr>
        <w:t>Suicidal Thoughts and Behaviors</w:t>
      </w:r>
    </w:p>
    <w:p w14:paraId="60DD4892" w14:textId="77777777" w:rsidR="00AE5D66" w:rsidRPr="00AE5D66" w:rsidRDefault="00AE5D66" w:rsidP="00AE5D66">
      <w:pPr>
        <w:pStyle w:val="ListParagraph"/>
        <w:numPr>
          <w:ilvl w:val="0"/>
          <w:numId w:val="8"/>
        </w:numPr>
        <w:rPr>
          <w:rFonts w:cstheme="minorHAnsi"/>
          <w:sz w:val="24"/>
          <w:szCs w:val="24"/>
        </w:rPr>
      </w:pPr>
      <w:r w:rsidRPr="00AE5D66">
        <w:rPr>
          <w:rFonts w:cstheme="minorHAnsi"/>
          <w:sz w:val="24"/>
          <w:szCs w:val="24"/>
        </w:rPr>
        <w:t>Panic Attacks</w:t>
      </w:r>
    </w:p>
    <w:p w14:paraId="2435E667" w14:textId="77777777" w:rsidR="00AE5D66" w:rsidRPr="00AE5D66" w:rsidRDefault="00AE5D66" w:rsidP="00AE5D66">
      <w:pPr>
        <w:pStyle w:val="ListParagraph"/>
        <w:numPr>
          <w:ilvl w:val="0"/>
          <w:numId w:val="8"/>
        </w:numPr>
        <w:rPr>
          <w:rFonts w:cstheme="minorHAnsi"/>
          <w:sz w:val="24"/>
          <w:szCs w:val="24"/>
        </w:rPr>
      </w:pPr>
      <w:r w:rsidRPr="00AE5D66">
        <w:rPr>
          <w:rFonts w:cstheme="minorHAnsi"/>
          <w:sz w:val="24"/>
          <w:szCs w:val="24"/>
        </w:rPr>
        <w:t>Traumatic Events</w:t>
      </w:r>
    </w:p>
    <w:p w14:paraId="42D4BD55" w14:textId="77777777" w:rsidR="00AE5D66" w:rsidRPr="00AE5D66" w:rsidRDefault="00AE5D66" w:rsidP="00AE5D66">
      <w:pPr>
        <w:pStyle w:val="ListParagraph"/>
        <w:numPr>
          <w:ilvl w:val="0"/>
          <w:numId w:val="8"/>
        </w:numPr>
        <w:rPr>
          <w:rFonts w:cstheme="minorHAnsi"/>
          <w:sz w:val="24"/>
          <w:szCs w:val="24"/>
        </w:rPr>
      </w:pPr>
      <w:r w:rsidRPr="00AE5D66">
        <w:rPr>
          <w:rFonts w:cstheme="minorHAnsi"/>
          <w:sz w:val="24"/>
          <w:szCs w:val="24"/>
        </w:rPr>
        <w:t>Auditory Hallucinations</w:t>
      </w:r>
    </w:p>
    <w:p w14:paraId="76703D64" w14:textId="77777777" w:rsidR="00AE5D66" w:rsidRPr="00AE5D66" w:rsidRDefault="00AE5D66" w:rsidP="00AE5D66">
      <w:pPr>
        <w:pStyle w:val="ListParagraph"/>
        <w:numPr>
          <w:ilvl w:val="0"/>
          <w:numId w:val="8"/>
        </w:numPr>
        <w:rPr>
          <w:rFonts w:cstheme="minorHAnsi"/>
          <w:sz w:val="24"/>
          <w:szCs w:val="24"/>
        </w:rPr>
      </w:pPr>
      <w:r w:rsidRPr="00AE5D66">
        <w:rPr>
          <w:rFonts w:cstheme="minorHAnsi"/>
          <w:sz w:val="24"/>
          <w:szCs w:val="24"/>
        </w:rPr>
        <w:t>Psychosis</w:t>
      </w:r>
    </w:p>
    <w:p w14:paraId="1FF6C571" w14:textId="5388D734" w:rsidR="00906FFB" w:rsidRDefault="00AE5D66" w:rsidP="027FFB0A">
      <w:pPr>
        <w:pStyle w:val="ListParagraph"/>
        <w:numPr>
          <w:ilvl w:val="0"/>
          <w:numId w:val="8"/>
        </w:numPr>
        <w:rPr>
          <w:sz w:val="24"/>
          <w:szCs w:val="24"/>
        </w:rPr>
      </w:pPr>
      <w:r w:rsidRPr="027FFB0A">
        <w:rPr>
          <w:sz w:val="24"/>
          <w:szCs w:val="24"/>
        </w:rPr>
        <w:t>Substance Use Disorders</w:t>
      </w:r>
    </w:p>
    <w:p w14:paraId="2C84B530" w14:textId="0A21A985" w:rsidR="00402FB7" w:rsidRDefault="00402FB7"/>
    <w:p w14:paraId="455784B2" w14:textId="4DD9AD63" w:rsidR="009873C1" w:rsidRDefault="6D9FDAC6" w:rsidP="027FFB0A">
      <w:r>
        <w:rPr>
          <w:noProof/>
        </w:rPr>
        <w:drawing>
          <wp:inline distT="0" distB="0" distL="0" distR="0" wp14:anchorId="42A65D0B" wp14:editId="6F7BA115">
            <wp:extent cx="6400800" cy="3228975"/>
            <wp:effectExtent l="0" t="0" r="0" b="0"/>
            <wp:docPr id="1291704317" name="Picture 129170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400800" cy="3228975"/>
                    </a:xfrm>
                    <a:prstGeom prst="rect">
                      <a:avLst/>
                    </a:prstGeom>
                  </pic:spPr>
                </pic:pic>
              </a:graphicData>
            </a:graphic>
          </wp:inline>
        </w:drawing>
      </w:r>
    </w:p>
    <w:p w14:paraId="5FCFA0F1" w14:textId="77777777" w:rsidR="009873C1" w:rsidRDefault="009873C1"/>
    <w:p w14:paraId="48710225" w14:textId="001BC5C7" w:rsidR="007C7D08" w:rsidRDefault="008B4D93" w:rsidP="007C7D08">
      <w:pPr>
        <w:jc w:val="center"/>
      </w:pPr>
      <w:r>
        <w:rPr>
          <w:noProof/>
        </w:rPr>
        <w:drawing>
          <wp:inline distT="0" distB="0" distL="0" distR="0" wp14:anchorId="12EA1749" wp14:editId="689AF345">
            <wp:extent cx="6423025" cy="320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3025" cy="3200400"/>
                    </a:xfrm>
                    <a:prstGeom prst="rect">
                      <a:avLst/>
                    </a:prstGeom>
                    <a:noFill/>
                  </pic:spPr>
                </pic:pic>
              </a:graphicData>
            </a:graphic>
          </wp:inline>
        </w:drawing>
      </w:r>
    </w:p>
    <w:p w14:paraId="79851193" w14:textId="05CD9EF7" w:rsidR="00402FB7" w:rsidRDefault="00402FB7" w:rsidP="00B91D88">
      <w:pPr>
        <w:jc w:val="center"/>
      </w:pPr>
    </w:p>
    <w:p w14:paraId="78C827A8" w14:textId="31A6420E" w:rsidR="00DC5EEE" w:rsidRDefault="00DC5EEE" w:rsidP="00B91D88">
      <w:pPr>
        <w:jc w:val="center"/>
      </w:pPr>
    </w:p>
    <w:p w14:paraId="51DB0575" w14:textId="145F4BD8" w:rsidR="027FFB0A" w:rsidRDefault="027FFB0A" w:rsidP="027FFB0A"/>
    <w:p w14:paraId="32D89B77" w14:textId="77777777" w:rsidR="00FA2DFB" w:rsidRDefault="00FA2DFB" w:rsidP="027FFB0A">
      <w:pPr>
        <w:rPr>
          <w:b/>
          <w:bCs/>
          <w:sz w:val="28"/>
          <w:szCs w:val="28"/>
          <w:u w:val="single"/>
        </w:rPr>
      </w:pPr>
    </w:p>
    <w:p w14:paraId="3884052C" w14:textId="1BC2C182" w:rsidR="0074427D" w:rsidRDefault="0074427D" w:rsidP="00F32390">
      <w:pPr>
        <w:rPr>
          <w:rFonts w:cstheme="minorHAnsi"/>
          <w:b/>
          <w:sz w:val="28"/>
          <w:szCs w:val="28"/>
          <w:u w:val="single"/>
        </w:rPr>
      </w:pPr>
      <w:r w:rsidRPr="006763E7">
        <w:rPr>
          <w:rFonts w:cstheme="minorHAnsi"/>
          <w:b/>
          <w:sz w:val="28"/>
          <w:szCs w:val="28"/>
          <w:u w:val="single"/>
        </w:rPr>
        <w:t>Education and Awareness</w:t>
      </w:r>
      <w:r w:rsidR="004F067F" w:rsidRPr="006763E7">
        <w:rPr>
          <w:rFonts w:cstheme="minorHAnsi"/>
          <w:b/>
          <w:sz w:val="28"/>
          <w:szCs w:val="28"/>
          <w:u w:val="single"/>
        </w:rPr>
        <w:t xml:space="preserve"> Outcomes</w:t>
      </w:r>
    </w:p>
    <w:p w14:paraId="29A00A72" w14:textId="14D014FF" w:rsidR="002455E5" w:rsidRDefault="002455E5" w:rsidP="027FFB0A">
      <w:pPr>
        <w:pStyle w:val="ListParagraph"/>
        <w:rPr>
          <w:b/>
          <w:bCs/>
          <w:sz w:val="28"/>
          <w:szCs w:val="28"/>
          <w:u w:val="single"/>
        </w:rPr>
      </w:pPr>
    </w:p>
    <w:p w14:paraId="38A6BEB4" w14:textId="77777777" w:rsidR="00600A51" w:rsidRPr="00600A51" w:rsidRDefault="00600A51" w:rsidP="00600A51">
      <w:pPr>
        <w:pStyle w:val="ListParagraph"/>
        <w:numPr>
          <w:ilvl w:val="0"/>
          <w:numId w:val="9"/>
        </w:numPr>
        <w:rPr>
          <w:rFonts w:cstheme="minorHAnsi"/>
          <w:b/>
          <w:sz w:val="24"/>
          <w:szCs w:val="24"/>
          <w:u w:val="single"/>
        </w:rPr>
      </w:pPr>
      <w:r>
        <w:rPr>
          <w:rFonts w:eastAsia="Calibri" w:cstheme="minorHAnsi"/>
          <w:sz w:val="24"/>
          <w:szCs w:val="24"/>
        </w:rPr>
        <w:t xml:space="preserve">Far West Center - </w:t>
      </w:r>
      <w:r w:rsidRPr="00416C59">
        <w:rPr>
          <w:rFonts w:eastAsia="Calibri" w:cstheme="minorHAnsi"/>
          <w:sz w:val="24"/>
          <w:szCs w:val="24"/>
        </w:rPr>
        <w:t>Building bridges between the faith community and behavioral health providers</w:t>
      </w:r>
      <w:r>
        <w:rPr>
          <w:rFonts w:eastAsia="Calibri" w:cstheme="minorHAnsi"/>
          <w:sz w:val="24"/>
          <w:szCs w:val="24"/>
        </w:rPr>
        <w:t>.</w:t>
      </w:r>
    </w:p>
    <w:p w14:paraId="3D1B189A" w14:textId="77777777" w:rsidR="00600A51" w:rsidRPr="00377CD5" w:rsidRDefault="00600A51" w:rsidP="00600A51">
      <w:pPr>
        <w:pStyle w:val="ListParagraph"/>
        <w:rPr>
          <w:rFonts w:cstheme="minorHAnsi"/>
          <w:b/>
          <w:sz w:val="24"/>
          <w:szCs w:val="24"/>
          <w:u w:val="single"/>
        </w:rPr>
      </w:pPr>
    </w:p>
    <w:p w14:paraId="287BB1ED" w14:textId="5C24FD45" w:rsidR="00416C59" w:rsidRPr="00BE00DC" w:rsidRDefault="00FF0E88" w:rsidP="00F32390">
      <w:pPr>
        <w:pStyle w:val="ListParagraph"/>
        <w:numPr>
          <w:ilvl w:val="0"/>
          <w:numId w:val="9"/>
        </w:numPr>
        <w:rPr>
          <w:rFonts w:eastAsia="Calibri" w:cstheme="minorHAnsi"/>
          <w:sz w:val="24"/>
          <w:szCs w:val="24"/>
        </w:rPr>
      </w:pPr>
      <w:r>
        <w:rPr>
          <w:rFonts w:eastAsia="Calibri" w:cstheme="minorHAnsi"/>
          <w:sz w:val="24"/>
          <w:szCs w:val="24"/>
        </w:rPr>
        <w:t>NAMI Cleveland -</w:t>
      </w:r>
      <w:r w:rsidR="00436E34">
        <w:rPr>
          <w:rFonts w:eastAsia="Calibri" w:cstheme="minorHAnsi"/>
          <w:sz w:val="24"/>
          <w:szCs w:val="24"/>
        </w:rPr>
        <w:t xml:space="preserve"> </w:t>
      </w:r>
      <w:r w:rsidR="00416C59" w:rsidRPr="00416C59">
        <w:rPr>
          <w:rFonts w:eastAsia="Calibri" w:cstheme="minorHAnsi"/>
          <w:sz w:val="24"/>
          <w:szCs w:val="24"/>
        </w:rPr>
        <w:t xml:space="preserve">Providing mental health education and support within </w:t>
      </w:r>
      <w:r w:rsidR="006A182E">
        <w:rPr>
          <w:rFonts w:eastAsia="Calibri" w:cstheme="minorHAnsi"/>
          <w:sz w:val="24"/>
          <w:szCs w:val="24"/>
        </w:rPr>
        <w:t>faith-based</w:t>
      </w:r>
      <w:r w:rsidR="00416C59" w:rsidRPr="00416C59">
        <w:rPr>
          <w:rFonts w:eastAsia="Calibri" w:cstheme="minorHAnsi"/>
          <w:sz w:val="24"/>
          <w:szCs w:val="24"/>
        </w:rPr>
        <w:t xml:space="preserve"> communities for individuals with mental illness and their families</w:t>
      </w:r>
      <w:r w:rsidR="00C94BCB">
        <w:rPr>
          <w:rFonts w:eastAsia="Calibri" w:cstheme="minorHAnsi"/>
          <w:sz w:val="24"/>
          <w:szCs w:val="24"/>
        </w:rPr>
        <w:t>.</w:t>
      </w:r>
    </w:p>
    <w:p w14:paraId="364B95C6" w14:textId="77777777" w:rsidR="00377CD5" w:rsidRPr="00377CD5" w:rsidRDefault="00377CD5" w:rsidP="00377CD5">
      <w:pPr>
        <w:pStyle w:val="ListParagraph"/>
        <w:rPr>
          <w:rFonts w:cstheme="minorHAnsi"/>
          <w:b/>
          <w:sz w:val="24"/>
          <w:szCs w:val="24"/>
          <w:u w:val="single"/>
        </w:rPr>
      </w:pPr>
    </w:p>
    <w:p w14:paraId="7D4AB696" w14:textId="07742F89" w:rsidR="00377CD5" w:rsidRPr="00377CD5" w:rsidRDefault="00377CD5" w:rsidP="00416C59">
      <w:pPr>
        <w:pStyle w:val="ListParagraph"/>
        <w:numPr>
          <w:ilvl w:val="0"/>
          <w:numId w:val="9"/>
        </w:numPr>
        <w:rPr>
          <w:rFonts w:cstheme="minorHAnsi"/>
          <w:bCs/>
          <w:sz w:val="24"/>
          <w:szCs w:val="24"/>
        </w:rPr>
      </w:pPr>
      <w:r w:rsidRPr="00377CD5">
        <w:rPr>
          <w:rFonts w:cstheme="minorHAnsi"/>
          <w:bCs/>
          <w:sz w:val="24"/>
          <w:szCs w:val="24"/>
        </w:rPr>
        <w:t>Galilean</w:t>
      </w:r>
      <w:r w:rsidR="00321DD5">
        <w:rPr>
          <w:rFonts w:cstheme="minorHAnsi"/>
          <w:bCs/>
          <w:sz w:val="24"/>
          <w:szCs w:val="24"/>
        </w:rPr>
        <w:t xml:space="preserve"> Theological Center</w:t>
      </w:r>
      <w:r w:rsidR="00F63EBE">
        <w:rPr>
          <w:rFonts w:cstheme="minorHAnsi"/>
          <w:bCs/>
          <w:sz w:val="24"/>
          <w:szCs w:val="24"/>
        </w:rPr>
        <w:t xml:space="preserve"> – Providing Education and Awareness Training for </w:t>
      </w:r>
      <w:r w:rsidR="004B52BF">
        <w:rPr>
          <w:rFonts w:cstheme="minorHAnsi"/>
          <w:bCs/>
          <w:sz w:val="24"/>
          <w:szCs w:val="24"/>
        </w:rPr>
        <w:t>Latinx Pastors</w:t>
      </w:r>
      <w:r w:rsidR="000B1225">
        <w:rPr>
          <w:rFonts w:cstheme="minorHAnsi"/>
          <w:bCs/>
          <w:sz w:val="24"/>
          <w:szCs w:val="24"/>
        </w:rPr>
        <w:t>.</w:t>
      </w:r>
    </w:p>
    <w:p w14:paraId="36E6DF48" w14:textId="77777777" w:rsidR="001A726B" w:rsidRDefault="001A726B" w:rsidP="00DE119A">
      <w:pPr>
        <w:rPr>
          <w:rFonts w:cstheme="minorHAnsi"/>
          <w:b/>
          <w:sz w:val="28"/>
          <w:szCs w:val="28"/>
          <w:u w:val="single"/>
        </w:rPr>
      </w:pPr>
    </w:p>
    <w:p w14:paraId="6467905C" w14:textId="29BBB3EB" w:rsidR="001A726B" w:rsidRDefault="70CC096B" w:rsidP="027FFB0A">
      <w:r>
        <w:rPr>
          <w:noProof/>
        </w:rPr>
        <w:drawing>
          <wp:inline distT="0" distB="0" distL="0" distR="0" wp14:anchorId="126BF292" wp14:editId="1DA6CBFB">
            <wp:extent cx="6772275" cy="3057525"/>
            <wp:effectExtent l="0" t="0" r="0" b="0"/>
            <wp:docPr id="1253584417" name="Picture 125358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772275" cy="3057525"/>
                    </a:xfrm>
                    <a:prstGeom prst="rect">
                      <a:avLst/>
                    </a:prstGeom>
                  </pic:spPr>
                </pic:pic>
              </a:graphicData>
            </a:graphic>
          </wp:inline>
        </w:drawing>
      </w:r>
    </w:p>
    <w:p w14:paraId="22DB1FE9" w14:textId="77777777" w:rsidR="001A726B" w:rsidRDefault="001A726B" w:rsidP="00DE119A">
      <w:pPr>
        <w:rPr>
          <w:rFonts w:cstheme="minorHAnsi"/>
          <w:b/>
          <w:sz w:val="28"/>
          <w:szCs w:val="28"/>
          <w:u w:val="single"/>
        </w:rPr>
      </w:pPr>
    </w:p>
    <w:p w14:paraId="391390A7" w14:textId="10A56E18" w:rsidR="00A94BF2" w:rsidRPr="00D264DF" w:rsidRDefault="00762D79" w:rsidP="027FFB0A">
      <w:pPr>
        <w:rPr>
          <w:b/>
          <w:bCs/>
          <w:sz w:val="28"/>
          <w:szCs w:val="28"/>
          <w:u w:val="single"/>
        </w:rPr>
      </w:pPr>
      <w:r>
        <w:rPr>
          <w:b/>
          <w:bCs/>
          <w:noProof/>
          <w:sz w:val="28"/>
          <w:szCs w:val="28"/>
          <w:u w:val="single"/>
        </w:rPr>
        <w:drawing>
          <wp:inline distT="0" distB="0" distL="0" distR="0" wp14:anchorId="44CDCE77" wp14:editId="7C6D409D">
            <wp:extent cx="6762750" cy="29387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2750" cy="2938780"/>
                    </a:xfrm>
                    <a:prstGeom prst="rect">
                      <a:avLst/>
                    </a:prstGeom>
                    <a:noFill/>
                  </pic:spPr>
                </pic:pic>
              </a:graphicData>
            </a:graphic>
          </wp:inline>
        </w:drawing>
      </w:r>
    </w:p>
    <w:p w14:paraId="3995A108" w14:textId="77777777" w:rsidR="00430E2D" w:rsidRDefault="00430E2D" w:rsidP="00DE119A">
      <w:pPr>
        <w:rPr>
          <w:rFonts w:cstheme="minorHAnsi"/>
          <w:bCs/>
          <w:sz w:val="28"/>
          <w:szCs w:val="28"/>
        </w:rPr>
      </w:pPr>
    </w:p>
    <w:p w14:paraId="61F6EB9E" w14:textId="03357B65" w:rsidR="00D264DF" w:rsidRPr="00DB7F61" w:rsidRDefault="00D264DF" w:rsidP="00DE119A">
      <w:pPr>
        <w:rPr>
          <w:rFonts w:cstheme="minorHAnsi"/>
          <w:bCs/>
          <w:szCs w:val="24"/>
        </w:rPr>
      </w:pPr>
      <w:r w:rsidRPr="006A182E">
        <w:rPr>
          <w:rFonts w:cstheme="minorHAnsi"/>
          <w:bCs/>
          <w:szCs w:val="24"/>
        </w:rPr>
        <w:t xml:space="preserve">Note that the </w:t>
      </w:r>
      <w:r w:rsidR="002E1DE3" w:rsidRPr="006A182E">
        <w:rPr>
          <w:rFonts w:cstheme="minorHAnsi"/>
          <w:bCs/>
          <w:szCs w:val="24"/>
        </w:rPr>
        <w:t xml:space="preserve">Galilean Theological Center </w:t>
      </w:r>
      <w:r w:rsidRPr="006A182E">
        <w:rPr>
          <w:rFonts w:cstheme="minorHAnsi"/>
          <w:bCs/>
          <w:szCs w:val="24"/>
        </w:rPr>
        <w:t xml:space="preserve">program </w:t>
      </w:r>
      <w:r w:rsidR="002E1DE3" w:rsidRPr="006A182E">
        <w:rPr>
          <w:rFonts w:cstheme="minorHAnsi"/>
          <w:bCs/>
          <w:szCs w:val="24"/>
        </w:rPr>
        <w:t>is a continuing cohort of pastors</w:t>
      </w:r>
      <w:r w:rsidR="00613FC5">
        <w:rPr>
          <w:rFonts w:cstheme="minorHAnsi"/>
          <w:bCs/>
          <w:szCs w:val="24"/>
        </w:rPr>
        <w:t>,</w:t>
      </w:r>
      <w:r w:rsidR="00C406A2" w:rsidRPr="006A182E">
        <w:rPr>
          <w:rFonts w:cstheme="minorHAnsi"/>
          <w:bCs/>
          <w:szCs w:val="24"/>
        </w:rPr>
        <w:t xml:space="preserve"> </w:t>
      </w:r>
      <w:r w:rsidR="00446CCB">
        <w:rPr>
          <w:rFonts w:cstheme="minorHAnsi"/>
          <w:bCs/>
          <w:szCs w:val="24"/>
        </w:rPr>
        <w:t xml:space="preserve">who are counted only in their first quarter of participation.  </w:t>
      </w:r>
    </w:p>
    <w:sectPr w:rsidR="00D264DF" w:rsidRPr="00DB7F61" w:rsidSect="00FE5094">
      <w:headerReference w:type="default" r:id="rId31"/>
      <w:footerReference w:type="default" r:id="rId32"/>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D3CE5" w14:textId="77777777" w:rsidR="00374FC0" w:rsidRDefault="00374FC0" w:rsidP="00312326">
      <w:r>
        <w:separator/>
      </w:r>
    </w:p>
  </w:endnote>
  <w:endnote w:type="continuationSeparator" w:id="0">
    <w:p w14:paraId="7F0AED36" w14:textId="77777777" w:rsidR="00374FC0" w:rsidRDefault="00374FC0" w:rsidP="00312326">
      <w:r>
        <w:continuationSeparator/>
      </w:r>
    </w:p>
  </w:endnote>
  <w:endnote w:type="continuationNotice" w:id="1">
    <w:p w14:paraId="3545CBA0" w14:textId="77777777" w:rsidR="00374FC0" w:rsidRDefault="00374F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14683"/>
      <w:docPartObj>
        <w:docPartGallery w:val="Page Numbers (Bottom of Page)"/>
        <w:docPartUnique/>
      </w:docPartObj>
    </w:sdtPr>
    <w:sdtEndPr>
      <w:rPr>
        <w:noProof/>
      </w:rPr>
    </w:sdtEndPr>
    <w:sdtContent>
      <w:p w14:paraId="435E7E30" w14:textId="77777777" w:rsidR="00E24145" w:rsidRDefault="00E24145">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14:paraId="1B1BDF97" w14:textId="77777777" w:rsidR="00E24145" w:rsidRDefault="00E241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FFA1D" w14:textId="77777777" w:rsidR="00374FC0" w:rsidRDefault="00374FC0" w:rsidP="00312326">
      <w:r>
        <w:separator/>
      </w:r>
    </w:p>
  </w:footnote>
  <w:footnote w:type="continuationSeparator" w:id="0">
    <w:p w14:paraId="1F67ED01" w14:textId="77777777" w:rsidR="00374FC0" w:rsidRDefault="00374FC0" w:rsidP="00312326">
      <w:r>
        <w:continuationSeparator/>
      </w:r>
    </w:p>
  </w:footnote>
  <w:footnote w:type="continuationNotice" w:id="1">
    <w:p w14:paraId="0D40EC8A" w14:textId="77777777" w:rsidR="00374FC0" w:rsidRDefault="00374F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0F2AA" w14:textId="4F9AFEED" w:rsidR="00E24145" w:rsidRPr="002F6E17" w:rsidRDefault="006A182E" w:rsidP="006D2A05">
    <w:pPr>
      <w:pStyle w:val="Header"/>
      <w:jc w:val="center"/>
      <w:rPr>
        <w:b/>
        <w:sz w:val="28"/>
        <w:szCs w:val="28"/>
      </w:rPr>
    </w:pPr>
    <w:r>
      <w:rPr>
        <w:b/>
        <w:sz w:val="28"/>
        <w:szCs w:val="28"/>
      </w:rPr>
      <w:t>Faith-based</w:t>
    </w:r>
    <w:r w:rsidR="00E24145" w:rsidRPr="002F6E17">
      <w:rPr>
        <w:b/>
        <w:sz w:val="28"/>
        <w:szCs w:val="28"/>
      </w:rPr>
      <w:t xml:space="preserve"> Programs Performance Outcomes</w:t>
    </w:r>
  </w:p>
  <w:p w14:paraId="71763B2C" w14:textId="33A2D15A" w:rsidR="00E24145" w:rsidRDefault="00E24145" w:rsidP="006D2A05">
    <w:pPr>
      <w:pStyle w:val="Header"/>
      <w:tabs>
        <w:tab w:val="clear" w:pos="4680"/>
        <w:tab w:val="clear" w:pos="9360"/>
      </w:tabs>
      <w:jc w:val="center"/>
      <w:rPr>
        <w:b/>
        <w:sz w:val="28"/>
        <w:szCs w:val="28"/>
      </w:rPr>
    </w:pPr>
    <w:r>
      <w:rPr>
        <w:b/>
        <w:sz w:val="28"/>
        <w:szCs w:val="28"/>
      </w:rPr>
      <w:t>202</w:t>
    </w:r>
    <w:r w:rsidR="000F4534">
      <w:rPr>
        <w:b/>
        <w:sz w:val="28"/>
        <w:szCs w:val="28"/>
      </w:rPr>
      <w:t>2</w:t>
    </w:r>
    <w:r>
      <w:rPr>
        <w:b/>
        <w:sz w:val="28"/>
        <w:szCs w:val="28"/>
      </w:rPr>
      <w:t xml:space="preserve"> </w:t>
    </w:r>
    <w:r w:rsidR="00EB5B1A">
      <w:rPr>
        <w:b/>
        <w:sz w:val="28"/>
        <w:szCs w:val="28"/>
      </w:rPr>
      <w:t>Annual</w:t>
    </w:r>
    <w:r>
      <w:rPr>
        <w:b/>
        <w:sz w:val="28"/>
        <w:szCs w:val="28"/>
      </w:rPr>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0FD6"/>
    <w:multiLevelType w:val="hybridMultilevel"/>
    <w:tmpl w:val="5ACCB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076CA"/>
    <w:multiLevelType w:val="hybridMultilevel"/>
    <w:tmpl w:val="CCD0D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432662"/>
    <w:multiLevelType w:val="hybridMultilevel"/>
    <w:tmpl w:val="740C6012"/>
    <w:lvl w:ilvl="0" w:tplc="E41A5A88">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31715CD"/>
    <w:multiLevelType w:val="hybridMultilevel"/>
    <w:tmpl w:val="385EC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703B7E"/>
    <w:multiLevelType w:val="hybridMultilevel"/>
    <w:tmpl w:val="2F7E4E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3B7742"/>
    <w:multiLevelType w:val="hybridMultilevel"/>
    <w:tmpl w:val="0B82B49E"/>
    <w:lvl w:ilvl="0" w:tplc="A494408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860015"/>
    <w:multiLevelType w:val="hybridMultilevel"/>
    <w:tmpl w:val="C41ABBAE"/>
    <w:lvl w:ilvl="0" w:tplc="410CF02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8809F9"/>
    <w:multiLevelType w:val="hybridMultilevel"/>
    <w:tmpl w:val="1750A82C"/>
    <w:lvl w:ilvl="0" w:tplc="3940D26A">
      <w:start w:val="1"/>
      <w:numFmt w:val="decimal"/>
      <w:lvlText w:val="%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CC53BB"/>
    <w:multiLevelType w:val="hybridMultilevel"/>
    <w:tmpl w:val="571A13D2"/>
    <w:lvl w:ilvl="0" w:tplc="7ABCEDB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166522"/>
    <w:multiLevelType w:val="hybridMultilevel"/>
    <w:tmpl w:val="EF88C6C8"/>
    <w:lvl w:ilvl="0" w:tplc="04090001">
      <w:start w:val="1"/>
      <w:numFmt w:val="bullet"/>
      <w:lvlText w:val=""/>
      <w:lvlJc w:val="left"/>
      <w:pPr>
        <w:ind w:left="630" w:hanging="360"/>
      </w:pPr>
      <w:rPr>
        <w:rFonts w:ascii="Symbol" w:hAnsi="Symbol" w:hint="default"/>
      </w:rPr>
    </w:lvl>
    <w:lvl w:ilvl="1" w:tplc="04090001">
      <w:start w:val="1"/>
      <w:numFmt w:val="bullet"/>
      <w:lvlText w:val=""/>
      <w:lvlJc w:val="left"/>
      <w:pPr>
        <w:ind w:left="630" w:hanging="360"/>
      </w:pPr>
      <w:rPr>
        <w:rFonts w:ascii="Symbol" w:hAnsi="Symbol"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16cid:durableId="1227107182">
    <w:abstractNumId w:val="7"/>
  </w:num>
  <w:num w:numId="2" w16cid:durableId="974989387">
    <w:abstractNumId w:val="4"/>
  </w:num>
  <w:num w:numId="3" w16cid:durableId="1849176569">
    <w:abstractNumId w:val="8"/>
  </w:num>
  <w:num w:numId="4" w16cid:durableId="454369402">
    <w:abstractNumId w:val="6"/>
  </w:num>
  <w:num w:numId="5" w16cid:durableId="850026631">
    <w:abstractNumId w:val="2"/>
  </w:num>
  <w:num w:numId="6" w16cid:durableId="460152855">
    <w:abstractNumId w:val="9"/>
  </w:num>
  <w:num w:numId="7" w16cid:durableId="638655738">
    <w:abstractNumId w:val="3"/>
  </w:num>
  <w:num w:numId="8" w16cid:durableId="645167414">
    <w:abstractNumId w:val="1"/>
  </w:num>
  <w:num w:numId="9" w16cid:durableId="622076017">
    <w:abstractNumId w:val="5"/>
  </w:num>
  <w:num w:numId="10" w16cid:durableId="1533807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326"/>
    <w:rsid w:val="00004640"/>
    <w:rsid w:val="000061DD"/>
    <w:rsid w:val="000077E4"/>
    <w:rsid w:val="00016D0A"/>
    <w:rsid w:val="0002240D"/>
    <w:rsid w:val="00023448"/>
    <w:rsid w:val="00025921"/>
    <w:rsid w:val="00037C81"/>
    <w:rsid w:val="0004147B"/>
    <w:rsid w:val="000509A2"/>
    <w:rsid w:val="000565F2"/>
    <w:rsid w:val="00056899"/>
    <w:rsid w:val="00060962"/>
    <w:rsid w:val="000609BC"/>
    <w:rsid w:val="000615EF"/>
    <w:rsid w:val="00073622"/>
    <w:rsid w:val="00073C57"/>
    <w:rsid w:val="00076B06"/>
    <w:rsid w:val="000774CF"/>
    <w:rsid w:val="00077A13"/>
    <w:rsid w:val="00084E80"/>
    <w:rsid w:val="0008628C"/>
    <w:rsid w:val="00086A9A"/>
    <w:rsid w:val="000906F1"/>
    <w:rsid w:val="00091BA5"/>
    <w:rsid w:val="00092AA9"/>
    <w:rsid w:val="00095B9E"/>
    <w:rsid w:val="000A461E"/>
    <w:rsid w:val="000B1225"/>
    <w:rsid w:val="000B5F1E"/>
    <w:rsid w:val="000C2B34"/>
    <w:rsid w:val="000C4DE4"/>
    <w:rsid w:val="000C5666"/>
    <w:rsid w:val="000C6BA0"/>
    <w:rsid w:val="000D3A9B"/>
    <w:rsid w:val="000D680D"/>
    <w:rsid w:val="000D7F43"/>
    <w:rsid w:val="000E046B"/>
    <w:rsid w:val="000E3E10"/>
    <w:rsid w:val="000F4534"/>
    <w:rsid w:val="000F7C58"/>
    <w:rsid w:val="00117D4E"/>
    <w:rsid w:val="00120D80"/>
    <w:rsid w:val="0013082F"/>
    <w:rsid w:val="00131503"/>
    <w:rsid w:val="00131982"/>
    <w:rsid w:val="00137E3D"/>
    <w:rsid w:val="0014262E"/>
    <w:rsid w:val="00143FF7"/>
    <w:rsid w:val="001468EC"/>
    <w:rsid w:val="001471A1"/>
    <w:rsid w:val="001613B2"/>
    <w:rsid w:val="00161EAA"/>
    <w:rsid w:val="00163198"/>
    <w:rsid w:val="00163573"/>
    <w:rsid w:val="00163638"/>
    <w:rsid w:val="001663FC"/>
    <w:rsid w:val="00172212"/>
    <w:rsid w:val="0018229E"/>
    <w:rsid w:val="00185CC5"/>
    <w:rsid w:val="001860E8"/>
    <w:rsid w:val="0019095F"/>
    <w:rsid w:val="00190BC4"/>
    <w:rsid w:val="001942A1"/>
    <w:rsid w:val="001A35B7"/>
    <w:rsid w:val="001A4517"/>
    <w:rsid w:val="001A726B"/>
    <w:rsid w:val="001A740A"/>
    <w:rsid w:val="001A7898"/>
    <w:rsid w:val="001C270D"/>
    <w:rsid w:val="001D1032"/>
    <w:rsid w:val="001D1BCB"/>
    <w:rsid w:val="001D6AD8"/>
    <w:rsid w:val="001E3D03"/>
    <w:rsid w:val="001F3EF6"/>
    <w:rsid w:val="001F5428"/>
    <w:rsid w:val="001F6517"/>
    <w:rsid w:val="00214626"/>
    <w:rsid w:val="00214964"/>
    <w:rsid w:val="00217F6C"/>
    <w:rsid w:val="00220587"/>
    <w:rsid w:val="00220A9F"/>
    <w:rsid w:val="00223BA6"/>
    <w:rsid w:val="00223F37"/>
    <w:rsid w:val="00224536"/>
    <w:rsid w:val="0023108D"/>
    <w:rsid w:val="002323DF"/>
    <w:rsid w:val="00235DB7"/>
    <w:rsid w:val="00241D1F"/>
    <w:rsid w:val="00244186"/>
    <w:rsid w:val="002455E5"/>
    <w:rsid w:val="002547EA"/>
    <w:rsid w:val="00261605"/>
    <w:rsid w:val="00262988"/>
    <w:rsid w:val="00273803"/>
    <w:rsid w:val="00286E4B"/>
    <w:rsid w:val="00295E5A"/>
    <w:rsid w:val="002A2098"/>
    <w:rsid w:val="002A3C39"/>
    <w:rsid w:val="002A4B13"/>
    <w:rsid w:val="002B1ED0"/>
    <w:rsid w:val="002B264E"/>
    <w:rsid w:val="002B616E"/>
    <w:rsid w:val="002C1EFD"/>
    <w:rsid w:val="002C2C48"/>
    <w:rsid w:val="002C47BA"/>
    <w:rsid w:val="002C79B2"/>
    <w:rsid w:val="002D1347"/>
    <w:rsid w:val="002D5889"/>
    <w:rsid w:val="002D5D55"/>
    <w:rsid w:val="002E1DE3"/>
    <w:rsid w:val="002E3DF1"/>
    <w:rsid w:val="002E61BE"/>
    <w:rsid w:val="002E74B1"/>
    <w:rsid w:val="002F60F9"/>
    <w:rsid w:val="002F6E17"/>
    <w:rsid w:val="00301238"/>
    <w:rsid w:val="003043AC"/>
    <w:rsid w:val="003044DB"/>
    <w:rsid w:val="00307AD1"/>
    <w:rsid w:val="00312326"/>
    <w:rsid w:val="00312D57"/>
    <w:rsid w:val="00316FC8"/>
    <w:rsid w:val="003173F7"/>
    <w:rsid w:val="00321DD5"/>
    <w:rsid w:val="003307FF"/>
    <w:rsid w:val="00331462"/>
    <w:rsid w:val="00335822"/>
    <w:rsid w:val="00336D29"/>
    <w:rsid w:val="00336F66"/>
    <w:rsid w:val="00350A47"/>
    <w:rsid w:val="00350EED"/>
    <w:rsid w:val="00352895"/>
    <w:rsid w:val="00355E79"/>
    <w:rsid w:val="003566E9"/>
    <w:rsid w:val="00364E77"/>
    <w:rsid w:val="0037405D"/>
    <w:rsid w:val="00374FC0"/>
    <w:rsid w:val="00375BF5"/>
    <w:rsid w:val="003778C4"/>
    <w:rsid w:val="00377CD5"/>
    <w:rsid w:val="00380388"/>
    <w:rsid w:val="003842D4"/>
    <w:rsid w:val="00386E80"/>
    <w:rsid w:val="003966D8"/>
    <w:rsid w:val="003A3485"/>
    <w:rsid w:val="003B7B06"/>
    <w:rsid w:val="003D26C7"/>
    <w:rsid w:val="003D5ADB"/>
    <w:rsid w:val="003D5ED1"/>
    <w:rsid w:val="003E1938"/>
    <w:rsid w:val="003E3D1B"/>
    <w:rsid w:val="003E45E6"/>
    <w:rsid w:val="00401531"/>
    <w:rsid w:val="00402AF1"/>
    <w:rsid w:val="00402FB7"/>
    <w:rsid w:val="004072DF"/>
    <w:rsid w:val="004111DA"/>
    <w:rsid w:val="00415E8B"/>
    <w:rsid w:val="00416C59"/>
    <w:rsid w:val="00420B25"/>
    <w:rsid w:val="004279B3"/>
    <w:rsid w:val="00430E2D"/>
    <w:rsid w:val="00435791"/>
    <w:rsid w:val="00436E34"/>
    <w:rsid w:val="00437330"/>
    <w:rsid w:val="00437448"/>
    <w:rsid w:val="00441034"/>
    <w:rsid w:val="00444771"/>
    <w:rsid w:val="00444EEE"/>
    <w:rsid w:val="00445040"/>
    <w:rsid w:val="00446CCB"/>
    <w:rsid w:val="004472D0"/>
    <w:rsid w:val="00455101"/>
    <w:rsid w:val="004554AA"/>
    <w:rsid w:val="00457A1C"/>
    <w:rsid w:val="00457E1A"/>
    <w:rsid w:val="00460EAE"/>
    <w:rsid w:val="004648AA"/>
    <w:rsid w:val="00476EB2"/>
    <w:rsid w:val="00482CB7"/>
    <w:rsid w:val="00484890"/>
    <w:rsid w:val="00485C71"/>
    <w:rsid w:val="0048765F"/>
    <w:rsid w:val="00495ED8"/>
    <w:rsid w:val="00497CA6"/>
    <w:rsid w:val="004A0AC6"/>
    <w:rsid w:val="004A0E93"/>
    <w:rsid w:val="004A13DA"/>
    <w:rsid w:val="004A4759"/>
    <w:rsid w:val="004A48AF"/>
    <w:rsid w:val="004A5775"/>
    <w:rsid w:val="004A64E3"/>
    <w:rsid w:val="004B37E2"/>
    <w:rsid w:val="004B41CA"/>
    <w:rsid w:val="004B4C3B"/>
    <w:rsid w:val="004B52BF"/>
    <w:rsid w:val="004C6CEB"/>
    <w:rsid w:val="004E2645"/>
    <w:rsid w:val="004F067F"/>
    <w:rsid w:val="004F3BE8"/>
    <w:rsid w:val="004F55AA"/>
    <w:rsid w:val="004F7585"/>
    <w:rsid w:val="0050355B"/>
    <w:rsid w:val="00522DD2"/>
    <w:rsid w:val="005245FD"/>
    <w:rsid w:val="005300A6"/>
    <w:rsid w:val="005312A2"/>
    <w:rsid w:val="005326F9"/>
    <w:rsid w:val="0053554C"/>
    <w:rsid w:val="00535F55"/>
    <w:rsid w:val="005403C3"/>
    <w:rsid w:val="00541299"/>
    <w:rsid w:val="0054148A"/>
    <w:rsid w:val="00543A40"/>
    <w:rsid w:val="00554ADB"/>
    <w:rsid w:val="00556997"/>
    <w:rsid w:val="005623AA"/>
    <w:rsid w:val="00567578"/>
    <w:rsid w:val="00571E20"/>
    <w:rsid w:val="005724B4"/>
    <w:rsid w:val="005730CA"/>
    <w:rsid w:val="0057407A"/>
    <w:rsid w:val="00576C3A"/>
    <w:rsid w:val="005772AB"/>
    <w:rsid w:val="00582536"/>
    <w:rsid w:val="00591924"/>
    <w:rsid w:val="00597AF3"/>
    <w:rsid w:val="005A3793"/>
    <w:rsid w:val="005A39D7"/>
    <w:rsid w:val="005A450A"/>
    <w:rsid w:val="005B1858"/>
    <w:rsid w:val="005B37BD"/>
    <w:rsid w:val="005B513A"/>
    <w:rsid w:val="005B6831"/>
    <w:rsid w:val="005C5488"/>
    <w:rsid w:val="005C65A3"/>
    <w:rsid w:val="005C7EF4"/>
    <w:rsid w:val="005D6CF4"/>
    <w:rsid w:val="005E3992"/>
    <w:rsid w:val="005F0FC2"/>
    <w:rsid w:val="005F1CA0"/>
    <w:rsid w:val="005F213D"/>
    <w:rsid w:val="00600A51"/>
    <w:rsid w:val="00603E2B"/>
    <w:rsid w:val="00611B85"/>
    <w:rsid w:val="00613FC5"/>
    <w:rsid w:val="00614962"/>
    <w:rsid w:val="006203F6"/>
    <w:rsid w:val="006220F3"/>
    <w:rsid w:val="00626D03"/>
    <w:rsid w:val="00631D2C"/>
    <w:rsid w:val="00635962"/>
    <w:rsid w:val="006370F1"/>
    <w:rsid w:val="006371C9"/>
    <w:rsid w:val="006430F4"/>
    <w:rsid w:val="00645089"/>
    <w:rsid w:val="00655F99"/>
    <w:rsid w:val="006672A4"/>
    <w:rsid w:val="00667ADD"/>
    <w:rsid w:val="00670954"/>
    <w:rsid w:val="00672956"/>
    <w:rsid w:val="0067330F"/>
    <w:rsid w:val="00673CD4"/>
    <w:rsid w:val="00674FE7"/>
    <w:rsid w:val="00675FF4"/>
    <w:rsid w:val="006763E7"/>
    <w:rsid w:val="006834CF"/>
    <w:rsid w:val="00683B95"/>
    <w:rsid w:val="00685974"/>
    <w:rsid w:val="00691319"/>
    <w:rsid w:val="006949D0"/>
    <w:rsid w:val="006A0217"/>
    <w:rsid w:val="006A182E"/>
    <w:rsid w:val="006A3E58"/>
    <w:rsid w:val="006A42CE"/>
    <w:rsid w:val="006A4652"/>
    <w:rsid w:val="006A59F2"/>
    <w:rsid w:val="006B22B9"/>
    <w:rsid w:val="006B75F5"/>
    <w:rsid w:val="006C0DA4"/>
    <w:rsid w:val="006D218D"/>
    <w:rsid w:val="006D2A05"/>
    <w:rsid w:val="006E296C"/>
    <w:rsid w:val="006E4A9E"/>
    <w:rsid w:val="006F3B09"/>
    <w:rsid w:val="006F740D"/>
    <w:rsid w:val="006F7B58"/>
    <w:rsid w:val="006F7C55"/>
    <w:rsid w:val="00700309"/>
    <w:rsid w:val="0072712F"/>
    <w:rsid w:val="0074427D"/>
    <w:rsid w:val="0075071D"/>
    <w:rsid w:val="0075198A"/>
    <w:rsid w:val="00762D79"/>
    <w:rsid w:val="00762F4F"/>
    <w:rsid w:val="007653E2"/>
    <w:rsid w:val="00770D38"/>
    <w:rsid w:val="00772182"/>
    <w:rsid w:val="0077223A"/>
    <w:rsid w:val="007809F3"/>
    <w:rsid w:val="00784642"/>
    <w:rsid w:val="0079513A"/>
    <w:rsid w:val="00797F14"/>
    <w:rsid w:val="007A1347"/>
    <w:rsid w:val="007A14C8"/>
    <w:rsid w:val="007A21D1"/>
    <w:rsid w:val="007A37CB"/>
    <w:rsid w:val="007A3D7D"/>
    <w:rsid w:val="007B479A"/>
    <w:rsid w:val="007B6F8C"/>
    <w:rsid w:val="007C2A22"/>
    <w:rsid w:val="007C2A9D"/>
    <w:rsid w:val="007C34EE"/>
    <w:rsid w:val="007C7D08"/>
    <w:rsid w:val="007D77CB"/>
    <w:rsid w:val="007E2F79"/>
    <w:rsid w:val="007E46EB"/>
    <w:rsid w:val="007E577D"/>
    <w:rsid w:val="007E6A2E"/>
    <w:rsid w:val="007E77A0"/>
    <w:rsid w:val="007E7E3B"/>
    <w:rsid w:val="007F2343"/>
    <w:rsid w:val="007F2719"/>
    <w:rsid w:val="007F7879"/>
    <w:rsid w:val="00817E88"/>
    <w:rsid w:val="00823522"/>
    <w:rsid w:val="008316F8"/>
    <w:rsid w:val="00836D7D"/>
    <w:rsid w:val="00836FC0"/>
    <w:rsid w:val="00841C7C"/>
    <w:rsid w:val="008455E1"/>
    <w:rsid w:val="008459DE"/>
    <w:rsid w:val="008531FE"/>
    <w:rsid w:val="008618E1"/>
    <w:rsid w:val="008621BA"/>
    <w:rsid w:val="00864872"/>
    <w:rsid w:val="008774AE"/>
    <w:rsid w:val="008804D5"/>
    <w:rsid w:val="00882E41"/>
    <w:rsid w:val="00883A52"/>
    <w:rsid w:val="0089445C"/>
    <w:rsid w:val="008A362D"/>
    <w:rsid w:val="008B0143"/>
    <w:rsid w:val="008B4D93"/>
    <w:rsid w:val="008B6DD1"/>
    <w:rsid w:val="008C1151"/>
    <w:rsid w:val="008C2E5A"/>
    <w:rsid w:val="008D12D0"/>
    <w:rsid w:val="008D17E8"/>
    <w:rsid w:val="008D6753"/>
    <w:rsid w:val="008D68A7"/>
    <w:rsid w:val="008E43CE"/>
    <w:rsid w:val="008E61DF"/>
    <w:rsid w:val="008E7613"/>
    <w:rsid w:val="008F3683"/>
    <w:rsid w:val="008F573F"/>
    <w:rsid w:val="009012EE"/>
    <w:rsid w:val="0090389E"/>
    <w:rsid w:val="009062F8"/>
    <w:rsid w:val="00906FFB"/>
    <w:rsid w:val="00915F9C"/>
    <w:rsid w:val="00916424"/>
    <w:rsid w:val="00921B54"/>
    <w:rsid w:val="00921E5F"/>
    <w:rsid w:val="0092747A"/>
    <w:rsid w:val="00935AAF"/>
    <w:rsid w:val="00940581"/>
    <w:rsid w:val="009407FB"/>
    <w:rsid w:val="00941C9D"/>
    <w:rsid w:val="00943D99"/>
    <w:rsid w:val="00950FF5"/>
    <w:rsid w:val="009574FE"/>
    <w:rsid w:val="00960A66"/>
    <w:rsid w:val="00961ABE"/>
    <w:rsid w:val="00963961"/>
    <w:rsid w:val="00965A89"/>
    <w:rsid w:val="009672E2"/>
    <w:rsid w:val="00974BC0"/>
    <w:rsid w:val="009757D1"/>
    <w:rsid w:val="00977AF0"/>
    <w:rsid w:val="00986A33"/>
    <w:rsid w:val="009871B8"/>
    <w:rsid w:val="009873C1"/>
    <w:rsid w:val="009878CA"/>
    <w:rsid w:val="00992D70"/>
    <w:rsid w:val="00994B9C"/>
    <w:rsid w:val="009967F5"/>
    <w:rsid w:val="009A3B00"/>
    <w:rsid w:val="009A3B56"/>
    <w:rsid w:val="009B3A8B"/>
    <w:rsid w:val="009D18B7"/>
    <w:rsid w:val="009D5C10"/>
    <w:rsid w:val="009D62A4"/>
    <w:rsid w:val="009E29FB"/>
    <w:rsid w:val="009E3448"/>
    <w:rsid w:val="009F0EDE"/>
    <w:rsid w:val="009F29E1"/>
    <w:rsid w:val="009F398A"/>
    <w:rsid w:val="009F57C6"/>
    <w:rsid w:val="00A00AD4"/>
    <w:rsid w:val="00A00B78"/>
    <w:rsid w:val="00A01601"/>
    <w:rsid w:val="00A0567A"/>
    <w:rsid w:val="00A11F3D"/>
    <w:rsid w:val="00A15409"/>
    <w:rsid w:val="00A15DAA"/>
    <w:rsid w:val="00A179E2"/>
    <w:rsid w:val="00A228B0"/>
    <w:rsid w:val="00A2294A"/>
    <w:rsid w:val="00A34307"/>
    <w:rsid w:val="00A37912"/>
    <w:rsid w:val="00A37AA6"/>
    <w:rsid w:val="00A43EB5"/>
    <w:rsid w:val="00A456BE"/>
    <w:rsid w:val="00A7147C"/>
    <w:rsid w:val="00A72653"/>
    <w:rsid w:val="00A83BCE"/>
    <w:rsid w:val="00A84197"/>
    <w:rsid w:val="00A909BE"/>
    <w:rsid w:val="00A94BF2"/>
    <w:rsid w:val="00A96D67"/>
    <w:rsid w:val="00A96EFA"/>
    <w:rsid w:val="00AA42A4"/>
    <w:rsid w:val="00AA4996"/>
    <w:rsid w:val="00AC37DE"/>
    <w:rsid w:val="00AC4113"/>
    <w:rsid w:val="00AD75A1"/>
    <w:rsid w:val="00AE1A4A"/>
    <w:rsid w:val="00AE4C72"/>
    <w:rsid w:val="00AE5D66"/>
    <w:rsid w:val="00AF2233"/>
    <w:rsid w:val="00AF2F16"/>
    <w:rsid w:val="00AF6C5F"/>
    <w:rsid w:val="00AF7AC7"/>
    <w:rsid w:val="00B033BD"/>
    <w:rsid w:val="00B05890"/>
    <w:rsid w:val="00B06D12"/>
    <w:rsid w:val="00B24BF9"/>
    <w:rsid w:val="00B24D96"/>
    <w:rsid w:val="00B260C7"/>
    <w:rsid w:val="00B346C9"/>
    <w:rsid w:val="00B34AFA"/>
    <w:rsid w:val="00B4340E"/>
    <w:rsid w:val="00B52C88"/>
    <w:rsid w:val="00B74BAC"/>
    <w:rsid w:val="00B8053D"/>
    <w:rsid w:val="00B80C8F"/>
    <w:rsid w:val="00B8103B"/>
    <w:rsid w:val="00B83AE5"/>
    <w:rsid w:val="00B91D88"/>
    <w:rsid w:val="00BA33BC"/>
    <w:rsid w:val="00BA3B58"/>
    <w:rsid w:val="00BA610E"/>
    <w:rsid w:val="00BB13FA"/>
    <w:rsid w:val="00BB220F"/>
    <w:rsid w:val="00BB333D"/>
    <w:rsid w:val="00BB41E2"/>
    <w:rsid w:val="00BC1924"/>
    <w:rsid w:val="00BC479C"/>
    <w:rsid w:val="00BC6435"/>
    <w:rsid w:val="00BD0B99"/>
    <w:rsid w:val="00BD5DD1"/>
    <w:rsid w:val="00BD5E90"/>
    <w:rsid w:val="00BD7A5B"/>
    <w:rsid w:val="00BE00DC"/>
    <w:rsid w:val="00BE16DC"/>
    <w:rsid w:val="00BE2AE5"/>
    <w:rsid w:val="00BE699A"/>
    <w:rsid w:val="00BE73B4"/>
    <w:rsid w:val="00BF4BA0"/>
    <w:rsid w:val="00C15E9C"/>
    <w:rsid w:val="00C23AA8"/>
    <w:rsid w:val="00C306EA"/>
    <w:rsid w:val="00C32F35"/>
    <w:rsid w:val="00C36CDE"/>
    <w:rsid w:val="00C406A2"/>
    <w:rsid w:val="00C40E8F"/>
    <w:rsid w:val="00C4210D"/>
    <w:rsid w:val="00C427EC"/>
    <w:rsid w:val="00C44D0A"/>
    <w:rsid w:val="00C562CE"/>
    <w:rsid w:val="00C60EBB"/>
    <w:rsid w:val="00C6240B"/>
    <w:rsid w:val="00C74431"/>
    <w:rsid w:val="00C748A7"/>
    <w:rsid w:val="00C7539D"/>
    <w:rsid w:val="00C76559"/>
    <w:rsid w:val="00C8054F"/>
    <w:rsid w:val="00C80B98"/>
    <w:rsid w:val="00C84F80"/>
    <w:rsid w:val="00C90D52"/>
    <w:rsid w:val="00C94BCB"/>
    <w:rsid w:val="00C952ED"/>
    <w:rsid w:val="00C96297"/>
    <w:rsid w:val="00CA21C4"/>
    <w:rsid w:val="00CA2DF7"/>
    <w:rsid w:val="00CA3156"/>
    <w:rsid w:val="00CA61CF"/>
    <w:rsid w:val="00CA6645"/>
    <w:rsid w:val="00CA720D"/>
    <w:rsid w:val="00CB1459"/>
    <w:rsid w:val="00CB4839"/>
    <w:rsid w:val="00CB4ABF"/>
    <w:rsid w:val="00CC1CC9"/>
    <w:rsid w:val="00CD0CA4"/>
    <w:rsid w:val="00CD0DDF"/>
    <w:rsid w:val="00CD484A"/>
    <w:rsid w:val="00CD5732"/>
    <w:rsid w:val="00CE3070"/>
    <w:rsid w:val="00CE7556"/>
    <w:rsid w:val="00CF26CA"/>
    <w:rsid w:val="00CF2782"/>
    <w:rsid w:val="00CF4CF5"/>
    <w:rsid w:val="00CF5314"/>
    <w:rsid w:val="00D02CA5"/>
    <w:rsid w:val="00D0459A"/>
    <w:rsid w:val="00D07B65"/>
    <w:rsid w:val="00D14B1C"/>
    <w:rsid w:val="00D23AE0"/>
    <w:rsid w:val="00D25196"/>
    <w:rsid w:val="00D264DF"/>
    <w:rsid w:val="00D315C6"/>
    <w:rsid w:val="00D342C0"/>
    <w:rsid w:val="00D50B1E"/>
    <w:rsid w:val="00D52D4B"/>
    <w:rsid w:val="00D55809"/>
    <w:rsid w:val="00D57A14"/>
    <w:rsid w:val="00D61550"/>
    <w:rsid w:val="00D64857"/>
    <w:rsid w:val="00D64D1B"/>
    <w:rsid w:val="00D6756F"/>
    <w:rsid w:val="00D7761C"/>
    <w:rsid w:val="00D83F8C"/>
    <w:rsid w:val="00D97648"/>
    <w:rsid w:val="00DA0A37"/>
    <w:rsid w:val="00DA54AE"/>
    <w:rsid w:val="00DA5845"/>
    <w:rsid w:val="00DA6394"/>
    <w:rsid w:val="00DB333A"/>
    <w:rsid w:val="00DB5D86"/>
    <w:rsid w:val="00DB6D9F"/>
    <w:rsid w:val="00DB7F61"/>
    <w:rsid w:val="00DC5EEE"/>
    <w:rsid w:val="00DC76B2"/>
    <w:rsid w:val="00DD08B3"/>
    <w:rsid w:val="00DD2CAF"/>
    <w:rsid w:val="00DD51AA"/>
    <w:rsid w:val="00DD66C0"/>
    <w:rsid w:val="00DD7169"/>
    <w:rsid w:val="00DD7672"/>
    <w:rsid w:val="00DD7A5C"/>
    <w:rsid w:val="00DE119A"/>
    <w:rsid w:val="00DE12DF"/>
    <w:rsid w:val="00DE4593"/>
    <w:rsid w:val="00DE4727"/>
    <w:rsid w:val="00DE6371"/>
    <w:rsid w:val="00DE7B9A"/>
    <w:rsid w:val="00DF22AF"/>
    <w:rsid w:val="00DF29DE"/>
    <w:rsid w:val="00DF56A9"/>
    <w:rsid w:val="00E07AAA"/>
    <w:rsid w:val="00E12CD0"/>
    <w:rsid w:val="00E20DD4"/>
    <w:rsid w:val="00E214EB"/>
    <w:rsid w:val="00E22E3F"/>
    <w:rsid w:val="00E24145"/>
    <w:rsid w:val="00E24E75"/>
    <w:rsid w:val="00E26DFC"/>
    <w:rsid w:val="00E30356"/>
    <w:rsid w:val="00E4092C"/>
    <w:rsid w:val="00E450EA"/>
    <w:rsid w:val="00E5247D"/>
    <w:rsid w:val="00E642F8"/>
    <w:rsid w:val="00E6733B"/>
    <w:rsid w:val="00E72277"/>
    <w:rsid w:val="00E7555B"/>
    <w:rsid w:val="00E85CEC"/>
    <w:rsid w:val="00E9155A"/>
    <w:rsid w:val="00E924CF"/>
    <w:rsid w:val="00E93B06"/>
    <w:rsid w:val="00E95D2B"/>
    <w:rsid w:val="00E95D50"/>
    <w:rsid w:val="00EA4754"/>
    <w:rsid w:val="00EA6906"/>
    <w:rsid w:val="00EB5B1A"/>
    <w:rsid w:val="00EC3DE1"/>
    <w:rsid w:val="00ED3C9E"/>
    <w:rsid w:val="00EE03F9"/>
    <w:rsid w:val="00F05B6F"/>
    <w:rsid w:val="00F05DB8"/>
    <w:rsid w:val="00F068AD"/>
    <w:rsid w:val="00F14C42"/>
    <w:rsid w:val="00F2064A"/>
    <w:rsid w:val="00F211D4"/>
    <w:rsid w:val="00F2561F"/>
    <w:rsid w:val="00F32390"/>
    <w:rsid w:val="00F41887"/>
    <w:rsid w:val="00F41A85"/>
    <w:rsid w:val="00F43737"/>
    <w:rsid w:val="00F470BF"/>
    <w:rsid w:val="00F50840"/>
    <w:rsid w:val="00F63EBE"/>
    <w:rsid w:val="00F6757F"/>
    <w:rsid w:val="00F72A41"/>
    <w:rsid w:val="00F7449D"/>
    <w:rsid w:val="00F84CF3"/>
    <w:rsid w:val="00F8677B"/>
    <w:rsid w:val="00F92621"/>
    <w:rsid w:val="00F9401A"/>
    <w:rsid w:val="00F95D00"/>
    <w:rsid w:val="00F96CE9"/>
    <w:rsid w:val="00FA0AFA"/>
    <w:rsid w:val="00FA2DFB"/>
    <w:rsid w:val="00FA7286"/>
    <w:rsid w:val="00FB24F3"/>
    <w:rsid w:val="00FB36AE"/>
    <w:rsid w:val="00FB645E"/>
    <w:rsid w:val="00FC070D"/>
    <w:rsid w:val="00FC6497"/>
    <w:rsid w:val="00FC6504"/>
    <w:rsid w:val="00FC7E72"/>
    <w:rsid w:val="00FD02A4"/>
    <w:rsid w:val="00FD52E7"/>
    <w:rsid w:val="00FE276C"/>
    <w:rsid w:val="00FE3218"/>
    <w:rsid w:val="00FE5094"/>
    <w:rsid w:val="00FF0DC6"/>
    <w:rsid w:val="00FF0E88"/>
    <w:rsid w:val="00FF5AD9"/>
    <w:rsid w:val="00FF7CE2"/>
    <w:rsid w:val="012683FE"/>
    <w:rsid w:val="022C2BD7"/>
    <w:rsid w:val="027FFB0A"/>
    <w:rsid w:val="03C7CF4C"/>
    <w:rsid w:val="0BE8BC0A"/>
    <w:rsid w:val="0CC6A424"/>
    <w:rsid w:val="0EBB4099"/>
    <w:rsid w:val="10B6EC49"/>
    <w:rsid w:val="110A0AE5"/>
    <w:rsid w:val="11FDC8F5"/>
    <w:rsid w:val="14045425"/>
    <w:rsid w:val="143EACB0"/>
    <w:rsid w:val="17764D72"/>
    <w:rsid w:val="17DC8B1F"/>
    <w:rsid w:val="1974886A"/>
    <w:rsid w:val="199183DD"/>
    <w:rsid w:val="1AADEE34"/>
    <w:rsid w:val="1B142BE1"/>
    <w:rsid w:val="1B2D543E"/>
    <w:rsid w:val="1C3283DD"/>
    <w:rsid w:val="1C40CA58"/>
    <w:rsid w:val="1CC9249F"/>
    <w:rsid w:val="1D212026"/>
    <w:rsid w:val="1D7144F4"/>
    <w:rsid w:val="1D739A85"/>
    <w:rsid w:val="1DDC9AB9"/>
    <w:rsid w:val="1EECF0D9"/>
    <w:rsid w:val="1F786B1A"/>
    <w:rsid w:val="1F815F57"/>
    <w:rsid w:val="206FF74B"/>
    <w:rsid w:val="22BBC2A0"/>
    <w:rsid w:val="2553873D"/>
    <w:rsid w:val="256910DD"/>
    <w:rsid w:val="25F36362"/>
    <w:rsid w:val="25F9B5A5"/>
    <w:rsid w:val="2809BCDA"/>
    <w:rsid w:val="292B0424"/>
    <w:rsid w:val="298E7F4A"/>
    <w:rsid w:val="29966CD0"/>
    <w:rsid w:val="2B2A4FAB"/>
    <w:rsid w:val="2DD24113"/>
    <w:rsid w:val="3076A412"/>
    <w:rsid w:val="31A74567"/>
    <w:rsid w:val="35485161"/>
    <w:rsid w:val="37FDD10E"/>
    <w:rsid w:val="38CF11DB"/>
    <w:rsid w:val="39F64CE6"/>
    <w:rsid w:val="3A4AACDC"/>
    <w:rsid w:val="3C25A973"/>
    <w:rsid w:val="3CE01144"/>
    <w:rsid w:val="3D536346"/>
    <w:rsid w:val="3DBECBF2"/>
    <w:rsid w:val="3E4DC44D"/>
    <w:rsid w:val="3FD09132"/>
    <w:rsid w:val="4317D4D5"/>
    <w:rsid w:val="44BAFA49"/>
    <w:rsid w:val="453240F7"/>
    <w:rsid w:val="4656CAAA"/>
    <w:rsid w:val="46FF708B"/>
    <w:rsid w:val="4869E1B9"/>
    <w:rsid w:val="496EDF83"/>
    <w:rsid w:val="4A84269D"/>
    <w:rsid w:val="4A9D4EFA"/>
    <w:rsid w:val="4BEFD0B2"/>
    <w:rsid w:val="4C391F5B"/>
    <w:rsid w:val="4CA68045"/>
    <w:rsid w:val="4CF9561B"/>
    <w:rsid w:val="4DD4EFBC"/>
    <w:rsid w:val="4F5797C0"/>
    <w:rsid w:val="4FDD2F80"/>
    <w:rsid w:val="50345E60"/>
    <w:rsid w:val="510C907E"/>
    <w:rsid w:val="52A2DBD1"/>
    <w:rsid w:val="5AF83A43"/>
    <w:rsid w:val="5B0F9083"/>
    <w:rsid w:val="5CC49195"/>
    <w:rsid w:val="5F4E0863"/>
    <w:rsid w:val="60617E7D"/>
    <w:rsid w:val="61D836C3"/>
    <w:rsid w:val="63C2E8B0"/>
    <w:rsid w:val="64068029"/>
    <w:rsid w:val="66AEA20B"/>
    <w:rsid w:val="686CBDB2"/>
    <w:rsid w:val="6D9FDAC6"/>
    <w:rsid w:val="6FFAFEC4"/>
    <w:rsid w:val="70561063"/>
    <w:rsid w:val="70CC096B"/>
    <w:rsid w:val="72EE0D3E"/>
    <w:rsid w:val="73329F86"/>
    <w:rsid w:val="7457FAA3"/>
    <w:rsid w:val="75C244CC"/>
    <w:rsid w:val="75DFEDC3"/>
    <w:rsid w:val="763ED65D"/>
    <w:rsid w:val="7972DC64"/>
    <w:rsid w:val="7BAE3856"/>
    <w:rsid w:val="7C2FA35E"/>
    <w:rsid w:val="7C8A61BA"/>
    <w:rsid w:val="7C969ED8"/>
    <w:rsid w:val="7D3C1DD9"/>
    <w:rsid w:val="7E64FCAD"/>
    <w:rsid w:val="7EAAE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ECB1D"/>
  <w15:chartTrackingRefBased/>
  <w15:docId w15:val="{AA798804-1D39-4AA6-9DA6-ADEB7B20A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1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0D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0D80"/>
    <w:rPr>
      <w:rFonts w:ascii="Segoe UI" w:hAnsi="Segoe UI" w:cs="Segoe UI"/>
      <w:sz w:val="18"/>
      <w:szCs w:val="18"/>
    </w:rPr>
  </w:style>
  <w:style w:type="paragraph" w:styleId="Header">
    <w:name w:val="header"/>
    <w:basedOn w:val="Normal"/>
    <w:link w:val="HeaderChar"/>
    <w:uiPriority w:val="99"/>
    <w:unhideWhenUsed/>
    <w:rsid w:val="007E77A0"/>
    <w:pPr>
      <w:tabs>
        <w:tab w:val="center" w:pos="4680"/>
        <w:tab w:val="right" w:pos="9360"/>
      </w:tabs>
    </w:pPr>
  </w:style>
  <w:style w:type="character" w:customStyle="1" w:styleId="HeaderChar">
    <w:name w:val="Header Char"/>
    <w:basedOn w:val="DefaultParagraphFont"/>
    <w:link w:val="Header"/>
    <w:uiPriority w:val="99"/>
    <w:rsid w:val="007E77A0"/>
  </w:style>
  <w:style w:type="paragraph" w:styleId="Footer">
    <w:name w:val="footer"/>
    <w:basedOn w:val="Normal"/>
    <w:link w:val="FooterChar"/>
    <w:uiPriority w:val="99"/>
    <w:unhideWhenUsed/>
    <w:rsid w:val="007E77A0"/>
    <w:pPr>
      <w:tabs>
        <w:tab w:val="center" w:pos="4680"/>
        <w:tab w:val="right" w:pos="9360"/>
      </w:tabs>
    </w:pPr>
  </w:style>
  <w:style w:type="character" w:customStyle="1" w:styleId="FooterChar">
    <w:name w:val="Footer Char"/>
    <w:basedOn w:val="DefaultParagraphFont"/>
    <w:link w:val="Footer"/>
    <w:uiPriority w:val="99"/>
    <w:rsid w:val="007E77A0"/>
  </w:style>
  <w:style w:type="paragraph" w:styleId="ListParagraph">
    <w:name w:val="List Paragraph"/>
    <w:basedOn w:val="Normal"/>
    <w:uiPriority w:val="34"/>
    <w:qFormat/>
    <w:rsid w:val="00FF0DC6"/>
    <w:pPr>
      <w:ind w:left="720"/>
      <w:contextualSpacing/>
    </w:pPr>
    <w:rPr>
      <w:sz w:val="22"/>
    </w:rPr>
  </w:style>
  <w:style w:type="table" w:styleId="TableGrid">
    <w:name w:val="Table Grid"/>
    <w:basedOn w:val="TableNormal"/>
    <w:uiPriority w:val="39"/>
    <w:rsid w:val="00B260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E5094"/>
    <w:rPr>
      <w:rFonts w:eastAsiaTheme="minorEastAsia"/>
      <w:sz w:val="22"/>
    </w:rPr>
  </w:style>
  <w:style w:type="character" w:customStyle="1" w:styleId="NoSpacingChar">
    <w:name w:val="No Spacing Char"/>
    <w:basedOn w:val="DefaultParagraphFont"/>
    <w:link w:val="NoSpacing"/>
    <w:uiPriority w:val="1"/>
    <w:rsid w:val="00FE5094"/>
    <w:rPr>
      <w:rFonts w:eastAsiaTheme="minorEastAsi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55126">
      <w:bodyDiv w:val="1"/>
      <w:marLeft w:val="0"/>
      <w:marRight w:val="0"/>
      <w:marTop w:val="0"/>
      <w:marBottom w:val="0"/>
      <w:divBdr>
        <w:top w:val="none" w:sz="0" w:space="0" w:color="auto"/>
        <w:left w:val="none" w:sz="0" w:space="0" w:color="auto"/>
        <w:bottom w:val="none" w:sz="0" w:space="0" w:color="auto"/>
        <w:right w:val="none" w:sz="0" w:space="0" w:color="auto"/>
      </w:divBdr>
    </w:div>
    <w:div w:id="49430178">
      <w:bodyDiv w:val="1"/>
      <w:marLeft w:val="0"/>
      <w:marRight w:val="0"/>
      <w:marTop w:val="0"/>
      <w:marBottom w:val="0"/>
      <w:divBdr>
        <w:top w:val="none" w:sz="0" w:space="0" w:color="auto"/>
        <w:left w:val="none" w:sz="0" w:space="0" w:color="auto"/>
        <w:bottom w:val="none" w:sz="0" w:space="0" w:color="auto"/>
        <w:right w:val="none" w:sz="0" w:space="0" w:color="auto"/>
      </w:divBdr>
    </w:div>
    <w:div w:id="126170829">
      <w:bodyDiv w:val="1"/>
      <w:marLeft w:val="0"/>
      <w:marRight w:val="0"/>
      <w:marTop w:val="0"/>
      <w:marBottom w:val="0"/>
      <w:divBdr>
        <w:top w:val="none" w:sz="0" w:space="0" w:color="auto"/>
        <w:left w:val="none" w:sz="0" w:space="0" w:color="auto"/>
        <w:bottom w:val="none" w:sz="0" w:space="0" w:color="auto"/>
        <w:right w:val="none" w:sz="0" w:space="0" w:color="auto"/>
      </w:divBdr>
    </w:div>
    <w:div w:id="164513574">
      <w:bodyDiv w:val="1"/>
      <w:marLeft w:val="0"/>
      <w:marRight w:val="0"/>
      <w:marTop w:val="0"/>
      <w:marBottom w:val="0"/>
      <w:divBdr>
        <w:top w:val="none" w:sz="0" w:space="0" w:color="auto"/>
        <w:left w:val="none" w:sz="0" w:space="0" w:color="auto"/>
        <w:bottom w:val="none" w:sz="0" w:space="0" w:color="auto"/>
        <w:right w:val="none" w:sz="0" w:space="0" w:color="auto"/>
      </w:divBdr>
    </w:div>
    <w:div w:id="194664345">
      <w:bodyDiv w:val="1"/>
      <w:marLeft w:val="0"/>
      <w:marRight w:val="0"/>
      <w:marTop w:val="0"/>
      <w:marBottom w:val="0"/>
      <w:divBdr>
        <w:top w:val="none" w:sz="0" w:space="0" w:color="auto"/>
        <w:left w:val="none" w:sz="0" w:space="0" w:color="auto"/>
        <w:bottom w:val="none" w:sz="0" w:space="0" w:color="auto"/>
        <w:right w:val="none" w:sz="0" w:space="0" w:color="auto"/>
      </w:divBdr>
    </w:div>
    <w:div w:id="215968606">
      <w:bodyDiv w:val="1"/>
      <w:marLeft w:val="0"/>
      <w:marRight w:val="0"/>
      <w:marTop w:val="0"/>
      <w:marBottom w:val="0"/>
      <w:divBdr>
        <w:top w:val="none" w:sz="0" w:space="0" w:color="auto"/>
        <w:left w:val="none" w:sz="0" w:space="0" w:color="auto"/>
        <w:bottom w:val="none" w:sz="0" w:space="0" w:color="auto"/>
        <w:right w:val="none" w:sz="0" w:space="0" w:color="auto"/>
      </w:divBdr>
    </w:div>
    <w:div w:id="255942043">
      <w:bodyDiv w:val="1"/>
      <w:marLeft w:val="0"/>
      <w:marRight w:val="0"/>
      <w:marTop w:val="0"/>
      <w:marBottom w:val="0"/>
      <w:divBdr>
        <w:top w:val="none" w:sz="0" w:space="0" w:color="auto"/>
        <w:left w:val="none" w:sz="0" w:space="0" w:color="auto"/>
        <w:bottom w:val="none" w:sz="0" w:space="0" w:color="auto"/>
        <w:right w:val="none" w:sz="0" w:space="0" w:color="auto"/>
      </w:divBdr>
    </w:div>
    <w:div w:id="257906860">
      <w:bodyDiv w:val="1"/>
      <w:marLeft w:val="0"/>
      <w:marRight w:val="0"/>
      <w:marTop w:val="0"/>
      <w:marBottom w:val="0"/>
      <w:divBdr>
        <w:top w:val="none" w:sz="0" w:space="0" w:color="auto"/>
        <w:left w:val="none" w:sz="0" w:space="0" w:color="auto"/>
        <w:bottom w:val="none" w:sz="0" w:space="0" w:color="auto"/>
        <w:right w:val="none" w:sz="0" w:space="0" w:color="auto"/>
      </w:divBdr>
    </w:div>
    <w:div w:id="260068820">
      <w:bodyDiv w:val="1"/>
      <w:marLeft w:val="0"/>
      <w:marRight w:val="0"/>
      <w:marTop w:val="0"/>
      <w:marBottom w:val="0"/>
      <w:divBdr>
        <w:top w:val="none" w:sz="0" w:space="0" w:color="auto"/>
        <w:left w:val="none" w:sz="0" w:space="0" w:color="auto"/>
        <w:bottom w:val="none" w:sz="0" w:space="0" w:color="auto"/>
        <w:right w:val="none" w:sz="0" w:space="0" w:color="auto"/>
      </w:divBdr>
    </w:div>
    <w:div w:id="318844675">
      <w:bodyDiv w:val="1"/>
      <w:marLeft w:val="0"/>
      <w:marRight w:val="0"/>
      <w:marTop w:val="0"/>
      <w:marBottom w:val="0"/>
      <w:divBdr>
        <w:top w:val="none" w:sz="0" w:space="0" w:color="auto"/>
        <w:left w:val="none" w:sz="0" w:space="0" w:color="auto"/>
        <w:bottom w:val="none" w:sz="0" w:space="0" w:color="auto"/>
        <w:right w:val="none" w:sz="0" w:space="0" w:color="auto"/>
      </w:divBdr>
    </w:div>
    <w:div w:id="333152192">
      <w:bodyDiv w:val="1"/>
      <w:marLeft w:val="0"/>
      <w:marRight w:val="0"/>
      <w:marTop w:val="0"/>
      <w:marBottom w:val="0"/>
      <w:divBdr>
        <w:top w:val="none" w:sz="0" w:space="0" w:color="auto"/>
        <w:left w:val="none" w:sz="0" w:space="0" w:color="auto"/>
        <w:bottom w:val="none" w:sz="0" w:space="0" w:color="auto"/>
        <w:right w:val="none" w:sz="0" w:space="0" w:color="auto"/>
      </w:divBdr>
    </w:div>
    <w:div w:id="405613429">
      <w:bodyDiv w:val="1"/>
      <w:marLeft w:val="0"/>
      <w:marRight w:val="0"/>
      <w:marTop w:val="0"/>
      <w:marBottom w:val="0"/>
      <w:divBdr>
        <w:top w:val="none" w:sz="0" w:space="0" w:color="auto"/>
        <w:left w:val="none" w:sz="0" w:space="0" w:color="auto"/>
        <w:bottom w:val="none" w:sz="0" w:space="0" w:color="auto"/>
        <w:right w:val="none" w:sz="0" w:space="0" w:color="auto"/>
      </w:divBdr>
    </w:div>
    <w:div w:id="417412064">
      <w:bodyDiv w:val="1"/>
      <w:marLeft w:val="0"/>
      <w:marRight w:val="0"/>
      <w:marTop w:val="0"/>
      <w:marBottom w:val="0"/>
      <w:divBdr>
        <w:top w:val="none" w:sz="0" w:space="0" w:color="auto"/>
        <w:left w:val="none" w:sz="0" w:space="0" w:color="auto"/>
        <w:bottom w:val="none" w:sz="0" w:space="0" w:color="auto"/>
        <w:right w:val="none" w:sz="0" w:space="0" w:color="auto"/>
      </w:divBdr>
    </w:div>
    <w:div w:id="467667369">
      <w:bodyDiv w:val="1"/>
      <w:marLeft w:val="0"/>
      <w:marRight w:val="0"/>
      <w:marTop w:val="0"/>
      <w:marBottom w:val="0"/>
      <w:divBdr>
        <w:top w:val="none" w:sz="0" w:space="0" w:color="auto"/>
        <w:left w:val="none" w:sz="0" w:space="0" w:color="auto"/>
        <w:bottom w:val="none" w:sz="0" w:space="0" w:color="auto"/>
        <w:right w:val="none" w:sz="0" w:space="0" w:color="auto"/>
      </w:divBdr>
    </w:div>
    <w:div w:id="550968814">
      <w:bodyDiv w:val="1"/>
      <w:marLeft w:val="0"/>
      <w:marRight w:val="0"/>
      <w:marTop w:val="0"/>
      <w:marBottom w:val="0"/>
      <w:divBdr>
        <w:top w:val="none" w:sz="0" w:space="0" w:color="auto"/>
        <w:left w:val="none" w:sz="0" w:space="0" w:color="auto"/>
        <w:bottom w:val="none" w:sz="0" w:space="0" w:color="auto"/>
        <w:right w:val="none" w:sz="0" w:space="0" w:color="auto"/>
      </w:divBdr>
    </w:div>
    <w:div w:id="585504579">
      <w:bodyDiv w:val="1"/>
      <w:marLeft w:val="0"/>
      <w:marRight w:val="0"/>
      <w:marTop w:val="0"/>
      <w:marBottom w:val="0"/>
      <w:divBdr>
        <w:top w:val="none" w:sz="0" w:space="0" w:color="auto"/>
        <w:left w:val="none" w:sz="0" w:space="0" w:color="auto"/>
        <w:bottom w:val="none" w:sz="0" w:space="0" w:color="auto"/>
        <w:right w:val="none" w:sz="0" w:space="0" w:color="auto"/>
      </w:divBdr>
    </w:div>
    <w:div w:id="721714938">
      <w:bodyDiv w:val="1"/>
      <w:marLeft w:val="0"/>
      <w:marRight w:val="0"/>
      <w:marTop w:val="0"/>
      <w:marBottom w:val="0"/>
      <w:divBdr>
        <w:top w:val="none" w:sz="0" w:space="0" w:color="auto"/>
        <w:left w:val="none" w:sz="0" w:space="0" w:color="auto"/>
        <w:bottom w:val="none" w:sz="0" w:space="0" w:color="auto"/>
        <w:right w:val="none" w:sz="0" w:space="0" w:color="auto"/>
      </w:divBdr>
    </w:div>
    <w:div w:id="767388400">
      <w:bodyDiv w:val="1"/>
      <w:marLeft w:val="0"/>
      <w:marRight w:val="0"/>
      <w:marTop w:val="0"/>
      <w:marBottom w:val="0"/>
      <w:divBdr>
        <w:top w:val="none" w:sz="0" w:space="0" w:color="auto"/>
        <w:left w:val="none" w:sz="0" w:space="0" w:color="auto"/>
        <w:bottom w:val="none" w:sz="0" w:space="0" w:color="auto"/>
        <w:right w:val="none" w:sz="0" w:space="0" w:color="auto"/>
      </w:divBdr>
    </w:div>
    <w:div w:id="916133292">
      <w:bodyDiv w:val="1"/>
      <w:marLeft w:val="0"/>
      <w:marRight w:val="0"/>
      <w:marTop w:val="0"/>
      <w:marBottom w:val="0"/>
      <w:divBdr>
        <w:top w:val="none" w:sz="0" w:space="0" w:color="auto"/>
        <w:left w:val="none" w:sz="0" w:space="0" w:color="auto"/>
        <w:bottom w:val="none" w:sz="0" w:space="0" w:color="auto"/>
        <w:right w:val="none" w:sz="0" w:space="0" w:color="auto"/>
      </w:divBdr>
    </w:div>
    <w:div w:id="983393868">
      <w:bodyDiv w:val="1"/>
      <w:marLeft w:val="0"/>
      <w:marRight w:val="0"/>
      <w:marTop w:val="0"/>
      <w:marBottom w:val="0"/>
      <w:divBdr>
        <w:top w:val="none" w:sz="0" w:space="0" w:color="auto"/>
        <w:left w:val="none" w:sz="0" w:space="0" w:color="auto"/>
        <w:bottom w:val="none" w:sz="0" w:space="0" w:color="auto"/>
        <w:right w:val="none" w:sz="0" w:space="0" w:color="auto"/>
      </w:divBdr>
    </w:div>
    <w:div w:id="1037314441">
      <w:bodyDiv w:val="1"/>
      <w:marLeft w:val="0"/>
      <w:marRight w:val="0"/>
      <w:marTop w:val="0"/>
      <w:marBottom w:val="0"/>
      <w:divBdr>
        <w:top w:val="none" w:sz="0" w:space="0" w:color="auto"/>
        <w:left w:val="none" w:sz="0" w:space="0" w:color="auto"/>
        <w:bottom w:val="none" w:sz="0" w:space="0" w:color="auto"/>
        <w:right w:val="none" w:sz="0" w:space="0" w:color="auto"/>
      </w:divBdr>
    </w:div>
    <w:div w:id="1105732199">
      <w:bodyDiv w:val="1"/>
      <w:marLeft w:val="0"/>
      <w:marRight w:val="0"/>
      <w:marTop w:val="0"/>
      <w:marBottom w:val="0"/>
      <w:divBdr>
        <w:top w:val="none" w:sz="0" w:space="0" w:color="auto"/>
        <w:left w:val="none" w:sz="0" w:space="0" w:color="auto"/>
        <w:bottom w:val="none" w:sz="0" w:space="0" w:color="auto"/>
        <w:right w:val="none" w:sz="0" w:space="0" w:color="auto"/>
      </w:divBdr>
    </w:div>
    <w:div w:id="1139881045">
      <w:bodyDiv w:val="1"/>
      <w:marLeft w:val="0"/>
      <w:marRight w:val="0"/>
      <w:marTop w:val="0"/>
      <w:marBottom w:val="0"/>
      <w:divBdr>
        <w:top w:val="none" w:sz="0" w:space="0" w:color="auto"/>
        <w:left w:val="none" w:sz="0" w:space="0" w:color="auto"/>
        <w:bottom w:val="none" w:sz="0" w:space="0" w:color="auto"/>
        <w:right w:val="none" w:sz="0" w:space="0" w:color="auto"/>
      </w:divBdr>
    </w:div>
    <w:div w:id="1161192049">
      <w:bodyDiv w:val="1"/>
      <w:marLeft w:val="0"/>
      <w:marRight w:val="0"/>
      <w:marTop w:val="0"/>
      <w:marBottom w:val="0"/>
      <w:divBdr>
        <w:top w:val="none" w:sz="0" w:space="0" w:color="auto"/>
        <w:left w:val="none" w:sz="0" w:space="0" w:color="auto"/>
        <w:bottom w:val="none" w:sz="0" w:space="0" w:color="auto"/>
        <w:right w:val="none" w:sz="0" w:space="0" w:color="auto"/>
      </w:divBdr>
    </w:div>
    <w:div w:id="1497307929">
      <w:bodyDiv w:val="1"/>
      <w:marLeft w:val="0"/>
      <w:marRight w:val="0"/>
      <w:marTop w:val="0"/>
      <w:marBottom w:val="0"/>
      <w:divBdr>
        <w:top w:val="none" w:sz="0" w:space="0" w:color="auto"/>
        <w:left w:val="none" w:sz="0" w:space="0" w:color="auto"/>
        <w:bottom w:val="none" w:sz="0" w:space="0" w:color="auto"/>
        <w:right w:val="none" w:sz="0" w:space="0" w:color="auto"/>
      </w:divBdr>
    </w:div>
    <w:div w:id="1563978056">
      <w:bodyDiv w:val="1"/>
      <w:marLeft w:val="0"/>
      <w:marRight w:val="0"/>
      <w:marTop w:val="0"/>
      <w:marBottom w:val="0"/>
      <w:divBdr>
        <w:top w:val="none" w:sz="0" w:space="0" w:color="auto"/>
        <w:left w:val="none" w:sz="0" w:space="0" w:color="auto"/>
        <w:bottom w:val="none" w:sz="0" w:space="0" w:color="auto"/>
        <w:right w:val="none" w:sz="0" w:space="0" w:color="auto"/>
      </w:divBdr>
    </w:div>
    <w:div w:id="1668554684">
      <w:bodyDiv w:val="1"/>
      <w:marLeft w:val="0"/>
      <w:marRight w:val="0"/>
      <w:marTop w:val="0"/>
      <w:marBottom w:val="0"/>
      <w:divBdr>
        <w:top w:val="none" w:sz="0" w:space="0" w:color="auto"/>
        <w:left w:val="none" w:sz="0" w:space="0" w:color="auto"/>
        <w:bottom w:val="none" w:sz="0" w:space="0" w:color="auto"/>
        <w:right w:val="none" w:sz="0" w:space="0" w:color="auto"/>
      </w:divBdr>
    </w:div>
    <w:div w:id="1709065174">
      <w:bodyDiv w:val="1"/>
      <w:marLeft w:val="0"/>
      <w:marRight w:val="0"/>
      <w:marTop w:val="0"/>
      <w:marBottom w:val="0"/>
      <w:divBdr>
        <w:top w:val="none" w:sz="0" w:space="0" w:color="auto"/>
        <w:left w:val="none" w:sz="0" w:space="0" w:color="auto"/>
        <w:bottom w:val="none" w:sz="0" w:space="0" w:color="auto"/>
        <w:right w:val="none" w:sz="0" w:space="0" w:color="auto"/>
      </w:divBdr>
    </w:div>
    <w:div w:id="1747998899">
      <w:bodyDiv w:val="1"/>
      <w:marLeft w:val="0"/>
      <w:marRight w:val="0"/>
      <w:marTop w:val="0"/>
      <w:marBottom w:val="0"/>
      <w:divBdr>
        <w:top w:val="none" w:sz="0" w:space="0" w:color="auto"/>
        <w:left w:val="none" w:sz="0" w:space="0" w:color="auto"/>
        <w:bottom w:val="none" w:sz="0" w:space="0" w:color="auto"/>
        <w:right w:val="none" w:sz="0" w:space="0" w:color="auto"/>
      </w:divBdr>
    </w:div>
    <w:div w:id="1843855837">
      <w:bodyDiv w:val="1"/>
      <w:marLeft w:val="0"/>
      <w:marRight w:val="0"/>
      <w:marTop w:val="0"/>
      <w:marBottom w:val="0"/>
      <w:divBdr>
        <w:top w:val="none" w:sz="0" w:space="0" w:color="auto"/>
        <w:left w:val="none" w:sz="0" w:space="0" w:color="auto"/>
        <w:bottom w:val="none" w:sz="0" w:space="0" w:color="auto"/>
        <w:right w:val="none" w:sz="0" w:space="0" w:color="auto"/>
      </w:divBdr>
    </w:div>
    <w:div w:id="1879125966">
      <w:bodyDiv w:val="1"/>
      <w:marLeft w:val="0"/>
      <w:marRight w:val="0"/>
      <w:marTop w:val="0"/>
      <w:marBottom w:val="0"/>
      <w:divBdr>
        <w:top w:val="none" w:sz="0" w:space="0" w:color="auto"/>
        <w:left w:val="none" w:sz="0" w:space="0" w:color="auto"/>
        <w:bottom w:val="none" w:sz="0" w:space="0" w:color="auto"/>
        <w:right w:val="none" w:sz="0" w:space="0" w:color="auto"/>
      </w:divBdr>
    </w:div>
    <w:div w:id="1882088041">
      <w:bodyDiv w:val="1"/>
      <w:marLeft w:val="0"/>
      <w:marRight w:val="0"/>
      <w:marTop w:val="0"/>
      <w:marBottom w:val="0"/>
      <w:divBdr>
        <w:top w:val="none" w:sz="0" w:space="0" w:color="auto"/>
        <w:left w:val="none" w:sz="0" w:space="0" w:color="auto"/>
        <w:bottom w:val="none" w:sz="0" w:space="0" w:color="auto"/>
        <w:right w:val="none" w:sz="0" w:space="0" w:color="auto"/>
      </w:divBdr>
    </w:div>
    <w:div w:id="1914729259">
      <w:bodyDiv w:val="1"/>
      <w:marLeft w:val="0"/>
      <w:marRight w:val="0"/>
      <w:marTop w:val="0"/>
      <w:marBottom w:val="0"/>
      <w:divBdr>
        <w:top w:val="none" w:sz="0" w:space="0" w:color="auto"/>
        <w:left w:val="none" w:sz="0" w:space="0" w:color="auto"/>
        <w:bottom w:val="none" w:sz="0" w:space="0" w:color="auto"/>
        <w:right w:val="none" w:sz="0" w:space="0" w:color="auto"/>
      </w:divBdr>
    </w:div>
    <w:div w:id="193666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01AAC3E536DB49BABBABC82603EB62" ma:contentTypeVersion="16" ma:contentTypeDescription="Create a new document." ma:contentTypeScope="" ma:versionID="dfa63b3352db9c2f135972318a6f67b6">
  <xsd:schema xmlns:xsd="http://www.w3.org/2001/XMLSchema" xmlns:xs="http://www.w3.org/2001/XMLSchema" xmlns:p="http://schemas.microsoft.com/office/2006/metadata/properties" xmlns:ns2="706359e1-757b-4794-b2a0-9c99216a8755" xmlns:ns3="90bdb9b6-7fe7-4c1d-ac99-3966ceeda8f8" targetNamespace="http://schemas.microsoft.com/office/2006/metadata/properties" ma:root="true" ma:fieldsID="395678f5d062f8bab7b39b0aa8132277" ns2:_="" ns3:_="">
    <xsd:import namespace="706359e1-757b-4794-b2a0-9c99216a8755"/>
    <xsd:import namespace="90bdb9b6-7fe7-4c1d-ac99-3966ceeda8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359e1-757b-4794-b2a0-9c99216a87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195add1-61c2-4e62-a2c3-79e4e3a4d2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bdb9b6-7fe7-4c1d-ac99-3966ceeda8f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eae462-c53b-480b-afb0-8cdfe6562ca3}" ma:internalName="TaxCatchAll" ma:showField="CatchAllData" ma:web="90bdb9b6-7fe7-4c1d-ac99-3966ceeda8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90bdb9b6-7fe7-4c1d-ac99-3966ceeda8f8">
      <UserInfo>
        <DisplayName>Anthony Henderson</DisplayName>
        <AccountId>25</AccountId>
        <AccountType/>
      </UserInfo>
    </SharedWithUsers>
    <TaxCatchAll xmlns="90bdb9b6-7fe7-4c1d-ac99-3966ceeda8f8" xsi:nil="true"/>
    <lcf76f155ced4ddcb4097134ff3c332f xmlns="706359e1-757b-4794-b2a0-9c99216a87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4D87928-8F76-4502-B8A3-D9F9145AF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6359e1-757b-4794-b2a0-9c99216a8755"/>
    <ds:schemaRef ds:uri="90bdb9b6-7fe7-4c1d-ac99-3966ceeda8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65C521-AD09-415F-8EBD-A0945CBBA218}">
  <ds:schemaRefs>
    <ds:schemaRef ds:uri="http://schemas.microsoft.com/sharepoint/v3/contenttype/forms"/>
  </ds:schemaRefs>
</ds:datastoreItem>
</file>

<file path=customXml/itemProps3.xml><?xml version="1.0" encoding="utf-8"?>
<ds:datastoreItem xmlns:ds="http://schemas.openxmlformats.org/officeDocument/2006/customXml" ds:itemID="{BAC578FE-02CB-48E8-AF54-75DD8D773113}">
  <ds:schemaRefs>
    <ds:schemaRef ds:uri="http://schemas.openxmlformats.org/officeDocument/2006/bibliography"/>
  </ds:schemaRefs>
</ds:datastoreItem>
</file>

<file path=customXml/itemProps4.xml><?xml version="1.0" encoding="utf-8"?>
<ds:datastoreItem xmlns:ds="http://schemas.openxmlformats.org/officeDocument/2006/customXml" ds:itemID="{17083463-6DC4-47C7-8A5B-B8DD2B98C6AD}">
  <ds:schemaRefs>
    <ds:schemaRef ds:uri="http://schemas.microsoft.com/office/2006/metadata/properties"/>
    <ds:schemaRef ds:uri="http://schemas.microsoft.com/office/infopath/2007/PartnerControls"/>
    <ds:schemaRef ds:uri="90bdb9b6-7fe7-4c1d-ac99-3966ceeda8f8"/>
    <ds:schemaRef ds:uri="706359e1-757b-4794-b2a0-9c99216a8755"/>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12</Pages>
  <Words>954</Words>
  <Characters>5443</Characters>
  <Application>Microsoft Office Word</Application>
  <DocSecurity>0</DocSecurity>
  <Lines>45</Lines>
  <Paragraphs>12</Paragraphs>
  <ScaleCrop>false</ScaleCrop>
  <Company>Hewlett-Packard Company</Company>
  <LinksUpToDate>false</LinksUpToDate>
  <CharactersWithSpaces>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ADAMHS Board 
of Cuyahog County</dc:title>
  <dc:subject>Faith-Based Program 2022 Annual Report</dc:subject>
  <dc:creator>Linda Torbert</dc:creator>
  <cp:keywords/>
  <dc:description/>
  <cp:lastModifiedBy>Starlette Sizemore-Rice</cp:lastModifiedBy>
  <cp:revision>44</cp:revision>
  <cp:lastPrinted>2023-03-30T18:14:00Z</cp:lastPrinted>
  <dcterms:created xsi:type="dcterms:W3CDTF">2023-03-30T17:58:00Z</dcterms:created>
  <dcterms:modified xsi:type="dcterms:W3CDTF">2023-03-30T19:52:00Z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0x0101007101AAC3E536DB49BABBABC82603EB62</vt:lpwstr>
  </property>
  <property fmtid="{D5CDD505-2E9C-101B-9397-08002B2CF9AE}" pid="3" name="MediaServiceImageTags">
    <vt:lpwstr/>
  </property>
</Properties>
</file>